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EA" w:rsidRPr="00A270EA" w:rsidRDefault="00A270EA" w:rsidP="00A270EA">
      <w:pPr>
        <w:shd w:val="clear" w:color="auto" w:fill="FFFFFF"/>
        <w:spacing w:after="0" w:line="240" w:lineRule="auto"/>
        <w:jc w:val="center"/>
        <w:rPr>
          <w:b/>
          <w:lang w:val="uk-UA" w:eastAsia="uk-UA"/>
        </w:rPr>
      </w:pPr>
      <w:r w:rsidRPr="00A270EA">
        <w:rPr>
          <w:b/>
          <w:lang w:val="uk-UA" w:eastAsia="uk-UA"/>
        </w:rPr>
        <w:t>Повідомлення про оприлюднення</w:t>
      </w:r>
    </w:p>
    <w:p w:rsidR="00A270EA" w:rsidRPr="00A270EA" w:rsidRDefault="00A270EA" w:rsidP="00A270EA">
      <w:pPr>
        <w:shd w:val="clear" w:color="auto" w:fill="FFFFFF"/>
        <w:spacing w:after="0" w:line="240" w:lineRule="auto"/>
        <w:jc w:val="center"/>
        <w:rPr>
          <w:b/>
          <w:lang w:val="uk-UA" w:eastAsia="uk-UA"/>
        </w:rPr>
      </w:pPr>
      <w:proofErr w:type="spellStart"/>
      <w:r w:rsidRPr="00A270EA">
        <w:rPr>
          <w:b/>
          <w:lang w:val="uk-UA" w:eastAsia="uk-UA"/>
        </w:rPr>
        <w:t>проєкту</w:t>
      </w:r>
      <w:proofErr w:type="spellEnd"/>
      <w:r w:rsidRPr="00A270EA">
        <w:rPr>
          <w:b/>
          <w:lang w:val="uk-UA" w:eastAsia="uk-UA"/>
        </w:rPr>
        <w:t xml:space="preserve"> регуляторного акту «</w:t>
      </w:r>
      <w:r w:rsidRPr="00A270EA">
        <w:rPr>
          <w:b/>
          <w:bCs/>
          <w:color w:val="000000"/>
          <w:lang w:val="uk-UA" w:eastAsia="uk-UA"/>
        </w:rPr>
        <w:t>Про встановлення тарифу на послуги з пер</w:t>
      </w:r>
      <w:r w:rsidRPr="00A270EA">
        <w:rPr>
          <w:b/>
          <w:bCs/>
          <w:color w:val="000000"/>
          <w:lang w:val="uk-UA" w:eastAsia="uk-UA"/>
        </w:rPr>
        <w:t>е</w:t>
      </w:r>
      <w:r w:rsidRPr="00A270EA">
        <w:rPr>
          <w:b/>
          <w:bCs/>
          <w:color w:val="000000"/>
          <w:lang w:val="uk-UA" w:eastAsia="uk-UA"/>
        </w:rPr>
        <w:t>везення пасажирів на автобусному маршруті загального користування</w:t>
      </w:r>
      <w:r w:rsidRPr="00A270EA">
        <w:rPr>
          <w:b/>
          <w:lang w:val="uk-UA" w:eastAsia="uk-UA"/>
        </w:rPr>
        <w:t>»</w:t>
      </w:r>
    </w:p>
    <w:p w:rsidR="00A270EA" w:rsidRPr="00A270EA" w:rsidRDefault="00A270EA" w:rsidP="00A270EA">
      <w:pPr>
        <w:shd w:val="clear" w:color="auto" w:fill="FFFFFF"/>
        <w:spacing w:after="0" w:line="240" w:lineRule="auto"/>
        <w:jc w:val="both"/>
        <w:rPr>
          <w:shd w:val="clear" w:color="auto" w:fill="FFFFFF"/>
          <w:lang w:val="uk-UA" w:eastAsia="uk-UA"/>
        </w:rPr>
      </w:pP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>Відповідно до статті 9 Закону України «Про засади державної регулято</w:t>
      </w:r>
      <w:r w:rsidRPr="00A270EA">
        <w:rPr>
          <w:shd w:val="clear" w:color="auto" w:fill="FFFFFF"/>
          <w:lang w:val="uk-UA" w:eastAsia="uk-UA"/>
        </w:rPr>
        <w:t>р</w:t>
      </w:r>
      <w:r w:rsidRPr="00A270EA">
        <w:rPr>
          <w:shd w:val="clear" w:color="auto" w:fill="FFFFFF"/>
          <w:lang w:val="uk-UA" w:eastAsia="uk-UA"/>
        </w:rPr>
        <w:t>ної політики у сфері господарської діяльності»  з метою одержання зауважень і пропозицій від фізичних та юридичних осіб, їх об’єднань повідомляємо про оприлюднення з 05 травня 2026 року на офіційному сайті Деражнянської міс</w:t>
      </w:r>
      <w:r w:rsidRPr="00A270EA">
        <w:rPr>
          <w:shd w:val="clear" w:color="auto" w:fill="FFFFFF"/>
          <w:lang w:val="uk-UA" w:eastAsia="uk-UA"/>
        </w:rPr>
        <w:t>ь</w:t>
      </w:r>
      <w:r w:rsidRPr="00A270EA">
        <w:rPr>
          <w:shd w:val="clear" w:color="auto" w:fill="FFFFFF"/>
          <w:lang w:val="uk-UA" w:eastAsia="uk-UA"/>
        </w:rPr>
        <w:t xml:space="preserve">кої ради </w:t>
      </w:r>
      <w:proofErr w:type="spellStart"/>
      <w:r w:rsidRPr="00A270EA">
        <w:rPr>
          <w:shd w:val="clear" w:color="auto" w:fill="FFFFFF"/>
          <w:lang w:val="uk-UA" w:eastAsia="uk-UA"/>
        </w:rPr>
        <w:t>проєкту</w:t>
      </w:r>
      <w:proofErr w:type="spellEnd"/>
      <w:r w:rsidRPr="00A270EA">
        <w:rPr>
          <w:shd w:val="clear" w:color="auto" w:fill="FFFFFF"/>
          <w:lang w:val="uk-UA" w:eastAsia="uk-UA"/>
        </w:rPr>
        <w:t xml:space="preserve"> регуляторного акта «Про встановлення тарифу на послуги з перевезення пасажирів на автобусному маршруті загального користування» та аналізу його регуляторного впливу.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 xml:space="preserve"> Проект спрямований на врегулювання правових відносин між  </w:t>
      </w:r>
      <w:proofErr w:type="spellStart"/>
      <w:r w:rsidRPr="00A270EA">
        <w:rPr>
          <w:shd w:val="clear" w:color="auto" w:fill="FFFFFF"/>
          <w:lang w:val="uk-UA" w:eastAsia="uk-UA"/>
        </w:rPr>
        <w:t>Деражня</w:t>
      </w:r>
      <w:r w:rsidRPr="00A270EA">
        <w:rPr>
          <w:shd w:val="clear" w:color="auto" w:fill="FFFFFF"/>
          <w:lang w:val="uk-UA" w:eastAsia="uk-UA"/>
        </w:rPr>
        <w:t>н</w:t>
      </w:r>
      <w:r w:rsidRPr="00A270EA">
        <w:rPr>
          <w:shd w:val="clear" w:color="auto" w:fill="FFFFFF"/>
          <w:lang w:val="uk-UA" w:eastAsia="uk-UA"/>
        </w:rPr>
        <w:t>ською</w:t>
      </w:r>
      <w:proofErr w:type="spellEnd"/>
      <w:r w:rsidRPr="00A270EA">
        <w:rPr>
          <w:shd w:val="clear" w:color="auto" w:fill="FFFFFF"/>
          <w:lang w:val="uk-UA" w:eastAsia="uk-UA"/>
        </w:rPr>
        <w:t xml:space="preserve"> міською радою,  юридичними особами,  фізичними особами  та суб’єктами господарювання, щодо перевезення пасажирів на міських автобу</w:t>
      </w:r>
      <w:r w:rsidRPr="00A270EA">
        <w:rPr>
          <w:shd w:val="clear" w:color="auto" w:fill="FFFFFF"/>
          <w:lang w:val="uk-UA" w:eastAsia="uk-UA"/>
        </w:rPr>
        <w:t>с</w:t>
      </w:r>
      <w:r w:rsidRPr="00A270EA">
        <w:rPr>
          <w:shd w:val="clear" w:color="auto" w:fill="FFFFFF"/>
          <w:lang w:val="uk-UA" w:eastAsia="uk-UA"/>
        </w:rPr>
        <w:t>них маршрутах загального користування на території м. Деражня Деражнянс</w:t>
      </w:r>
      <w:r w:rsidRPr="00A270EA">
        <w:rPr>
          <w:shd w:val="clear" w:color="auto" w:fill="FFFFFF"/>
          <w:lang w:val="uk-UA" w:eastAsia="uk-UA"/>
        </w:rPr>
        <w:t>ь</w:t>
      </w:r>
      <w:r w:rsidRPr="00A270EA">
        <w:rPr>
          <w:shd w:val="clear" w:color="auto" w:fill="FFFFFF"/>
          <w:lang w:val="uk-UA" w:eastAsia="uk-UA"/>
        </w:rPr>
        <w:t>кої міської територіальної громади.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>Тому, основними цілями регулювання акта є: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>-</w:t>
      </w:r>
      <w:r w:rsidRPr="00A270EA">
        <w:rPr>
          <w:shd w:val="clear" w:color="auto" w:fill="FFFFFF"/>
          <w:lang w:val="uk-UA" w:eastAsia="uk-UA"/>
        </w:rPr>
        <w:tab/>
        <w:t>забезпечення дотримання вимог діючого законодавства щодо фо</w:t>
      </w:r>
      <w:r w:rsidRPr="00A270EA">
        <w:rPr>
          <w:shd w:val="clear" w:color="auto" w:fill="FFFFFF"/>
          <w:lang w:val="uk-UA" w:eastAsia="uk-UA"/>
        </w:rPr>
        <w:t>р</w:t>
      </w:r>
      <w:r w:rsidRPr="00A270EA">
        <w:rPr>
          <w:shd w:val="clear" w:color="auto" w:fill="FFFFFF"/>
          <w:lang w:val="uk-UA" w:eastAsia="uk-UA"/>
        </w:rPr>
        <w:t>мування тарифів на послуги автомобільного міського пасажирського транспо</w:t>
      </w:r>
      <w:r w:rsidRPr="00A270EA">
        <w:rPr>
          <w:shd w:val="clear" w:color="auto" w:fill="FFFFFF"/>
          <w:lang w:val="uk-UA" w:eastAsia="uk-UA"/>
        </w:rPr>
        <w:t>р</w:t>
      </w:r>
      <w:r w:rsidRPr="00A270EA">
        <w:rPr>
          <w:shd w:val="clear" w:color="auto" w:fill="FFFFFF"/>
          <w:lang w:val="uk-UA" w:eastAsia="uk-UA"/>
        </w:rPr>
        <w:t>ту загального користування (автобусні перевезення на міських маршрутах);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>-</w:t>
      </w:r>
      <w:r w:rsidRPr="00A270EA">
        <w:rPr>
          <w:shd w:val="clear" w:color="auto" w:fill="FFFFFF"/>
          <w:lang w:val="uk-UA" w:eastAsia="uk-UA"/>
        </w:rPr>
        <w:tab/>
        <w:t>забезпечення якісного та безпечного функціонування автомобільн</w:t>
      </w:r>
      <w:r w:rsidRPr="00A270EA">
        <w:rPr>
          <w:shd w:val="clear" w:color="auto" w:fill="FFFFFF"/>
          <w:lang w:val="uk-UA" w:eastAsia="uk-UA"/>
        </w:rPr>
        <w:t>о</w:t>
      </w:r>
      <w:r w:rsidRPr="00A270EA">
        <w:rPr>
          <w:shd w:val="clear" w:color="auto" w:fill="FFFFFF"/>
          <w:lang w:val="uk-UA" w:eastAsia="uk-UA"/>
        </w:rPr>
        <w:t>го пасажирського транспорту загального користування;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>-</w:t>
      </w:r>
      <w:r w:rsidRPr="00A270EA">
        <w:rPr>
          <w:shd w:val="clear" w:color="auto" w:fill="FFFFFF"/>
          <w:lang w:val="uk-UA" w:eastAsia="uk-UA"/>
        </w:rPr>
        <w:tab/>
        <w:t>сприяння розвитку ринкових відносин у сфері надання послуг з р</w:t>
      </w:r>
      <w:r w:rsidRPr="00A270EA">
        <w:rPr>
          <w:shd w:val="clear" w:color="auto" w:fill="FFFFFF"/>
          <w:lang w:val="uk-UA" w:eastAsia="uk-UA"/>
        </w:rPr>
        <w:t>е</w:t>
      </w:r>
      <w:r w:rsidRPr="00A270EA">
        <w:rPr>
          <w:shd w:val="clear" w:color="auto" w:fill="FFFFFF"/>
          <w:lang w:val="uk-UA" w:eastAsia="uk-UA"/>
        </w:rPr>
        <w:t>гулярних перевезень пасажирів міським автомобільним транспортом;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>-</w:t>
      </w:r>
      <w:r w:rsidRPr="00A270EA">
        <w:rPr>
          <w:shd w:val="clear" w:color="auto" w:fill="FFFFFF"/>
          <w:lang w:val="uk-UA" w:eastAsia="uk-UA"/>
        </w:rPr>
        <w:tab/>
        <w:t>покращення безпеки, рівня комфорту та обслуговування пасажирів, забезпечення належного фінансового стану підприємств перевізників, які пр</w:t>
      </w:r>
      <w:r w:rsidRPr="00A270EA">
        <w:rPr>
          <w:shd w:val="clear" w:color="auto" w:fill="FFFFFF"/>
          <w:lang w:val="uk-UA" w:eastAsia="uk-UA"/>
        </w:rPr>
        <w:t>а</w:t>
      </w:r>
      <w:r w:rsidRPr="00A270EA">
        <w:rPr>
          <w:shd w:val="clear" w:color="auto" w:fill="FFFFFF"/>
          <w:lang w:val="uk-UA" w:eastAsia="uk-UA"/>
        </w:rPr>
        <w:t>цюють у цій сфері;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>-</w:t>
      </w:r>
      <w:r w:rsidRPr="00A270EA">
        <w:rPr>
          <w:shd w:val="clear" w:color="auto" w:fill="FFFFFF"/>
          <w:lang w:val="uk-UA" w:eastAsia="uk-UA"/>
        </w:rPr>
        <w:tab/>
        <w:t>забезпечення відкритості процедури, прозорості дій органу місцев</w:t>
      </w:r>
      <w:r w:rsidRPr="00A270EA">
        <w:rPr>
          <w:shd w:val="clear" w:color="auto" w:fill="FFFFFF"/>
          <w:lang w:val="uk-UA" w:eastAsia="uk-UA"/>
        </w:rPr>
        <w:t>о</w:t>
      </w:r>
      <w:r w:rsidRPr="00A270EA">
        <w:rPr>
          <w:shd w:val="clear" w:color="auto" w:fill="FFFFFF"/>
          <w:lang w:val="uk-UA" w:eastAsia="uk-UA"/>
        </w:rPr>
        <w:t>го самоврядування при прийнятті тарифів на послуги міського пасажирського транспорту.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 xml:space="preserve"> Проект рішення та аналіз регуляторного впливу розміщено на офіційному сайті Деражнянської міської ради у розділі «Регуляторна політика» – «Проекти регуляторних актів, для обговорення, в тому числі аналіз регуляторного впл</w:t>
      </w:r>
      <w:r w:rsidRPr="00A270EA">
        <w:rPr>
          <w:shd w:val="clear" w:color="auto" w:fill="FFFFFF"/>
          <w:lang w:val="uk-UA" w:eastAsia="uk-UA"/>
        </w:rPr>
        <w:t>и</w:t>
      </w:r>
      <w:r w:rsidRPr="00A270EA">
        <w:rPr>
          <w:shd w:val="clear" w:color="auto" w:fill="FFFFFF"/>
          <w:lang w:val="uk-UA" w:eastAsia="uk-UA"/>
        </w:rPr>
        <w:t>ву».</w:t>
      </w:r>
    </w:p>
    <w:p w:rsidR="00A270EA" w:rsidRPr="00A270EA" w:rsidRDefault="00A270EA" w:rsidP="00A270EA">
      <w:pPr>
        <w:shd w:val="clear" w:color="auto" w:fill="FFFFFF"/>
        <w:spacing w:after="0" w:line="240" w:lineRule="auto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 xml:space="preserve">           Повідомлення про оприлюднення розміщено на офіційному сайті Дера</w:t>
      </w:r>
      <w:r w:rsidRPr="00A270EA">
        <w:rPr>
          <w:shd w:val="clear" w:color="auto" w:fill="FFFFFF"/>
          <w:lang w:val="uk-UA" w:eastAsia="uk-UA"/>
        </w:rPr>
        <w:t>ж</w:t>
      </w:r>
      <w:r w:rsidRPr="00A270EA">
        <w:rPr>
          <w:shd w:val="clear" w:color="auto" w:fill="FFFFFF"/>
          <w:lang w:val="uk-UA" w:eastAsia="uk-UA"/>
        </w:rPr>
        <w:t xml:space="preserve">нянської міської ради – </w:t>
      </w:r>
      <w:hyperlink r:id="rId9" w:history="1">
        <w:r w:rsidRPr="00A270EA">
          <w:rPr>
            <w:color w:val="0000FF"/>
            <w:u w:val="single"/>
            <w:shd w:val="clear" w:color="auto" w:fill="FFFFFF"/>
            <w:lang w:val="uk-UA" w:eastAsia="uk-UA"/>
          </w:rPr>
          <w:t>https://der.org.ua/miska-vlada/regulyatorna-polityka/proekty-regulyatornyh-aktiv-dlya-obgovorennya-v-tomu-chysli-analiz-regulyatornogo-vplyvu/</w:t>
        </w:r>
      </w:hyperlink>
    </w:p>
    <w:p w:rsidR="00A270EA" w:rsidRPr="00A270EA" w:rsidRDefault="00A270EA" w:rsidP="00A270EA">
      <w:pPr>
        <w:shd w:val="clear" w:color="auto" w:fill="FFFFFF"/>
        <w:spacing w:after="0" w:line="240" w:lineRule="auto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 xml:space="preserve">           Зауваження та пропозиції прийматимуться поштою впродовж одного м</w:t>
      </w:r>
      <w:r w:rsidRPr="00A270EA">
        <w:rPr>
          <w:shd w:val="clear" w:color="auto" w:fill="FFFFFF"/>
          <w:lang w:val="uk-UA" w:eastAsia="uk-UA"/>
        </w:rPr>
        <w:t>і</w:t>
      </w:r>
      <w:r w:rsidRPr="00A270EA">
        <w:rPr>
          <w:shd w:val="clear" w:color="auto" w:fill="FFFFFF"/>
          <w:lang w:val="uk-UA" w:eastAsia="uk-UA"/>
        </w:rPr>
        <w:t xml:space="preserve">сяця  з дня оприлюднення даного повідомлення: </w:t>
      </w:r>
    </w:p>
    <w:p w:rsidR="00A270EA" w:rsidRPr="00A270EA" w:rsidRDefault="00A270EA" w:rsidP="00A270EA">
      <w:pPr>
        <w:shd w:val="clear" w:color="auto" w:fill="FFFFFF"/>
        <w:spacing w:after="0" w:line="240" w:lineRule="auto"/>
        <w:ind w:firstLine="720"/>
        <w:jc w:val="both"/>
        <w:rPr>
          <w:shd w:val="clear" w:color="auto" w:fill="FFFFFF"/>
          <w:lang w:val="uk-UA" w:eastAsia="uk-UA"/>
        </w:rPr>
      </w:pPr>
      <w:r w:rsidRPr="00A270EA">
        <w:rPr>
          <w:shd w:val="clear" w:color="auto" w:fill="FFFFFF"/>
          <w:lang w:val="uk-UA" w:eastAsia="uk-UA"/>
        </w:rPr>
        <w:t xml:space="preserve">32200, м. Деражня, вул. Миру, буд.11/1,  </w:t>
      </w:r>
      <w:proofErr w:type="spellStart"/>
      <w:r w:rsidRPr="00A270EA">
        <w:rPr>
          <w:shd w:val="clear" w:color="auto" w:fill="FFFFFF"/>
          <w:lang w:val="uk-UA" w:eastAsia="uk-UA"/>
        </w:rPr>
        <w:t>dermisrada</w:t>
      </w:r>
      <w:proofErr w:type="spellEnd"/>
      <w:r w:rsidRPr="00A270EA">
        <w:rPr>
          <w:shd w:val="clear" w:color="auto" w:fill="FFFFFF"/>
          <w:lang w:val="uk-UA" w:eastAsia="uk-UA"/>
        </w:rPr>
        <w:t>@ukr.net,   тел. (03856) 2 15 43</w:t>
      </w:r>
    </w:p>
    <w:p w:rsidR="00A270EA" w:rsidRPr="00A270EA" w:rsidRDefault="00A270EA" w:rsidP="00A270EA">
      <w:pPr>
        <w:spacing w:after="0" w:line="240" w:lineRule="auto"/>
        <w:jc w:val="both"/>
        <w:rPr>
          <w:rFonts w:eastAsia="Calibri"/>
          <w:lang w:val="uk-UA"/>
        </w:rPr>
      </w:pPr>
    </w:p>
    <w:p w:rsidR="00A270EA" w:rsidRPr="00A270EA" w:rsidRDefault="00A270EA" w:rsidP="00A270EA">
      <w:pPr>
        <w:spacing w:after="0" w:line="240" w:lineRule="auto"/>
        <w:jc w:val="both"/>
        <w:rPr>
          <w:rFonts w:eastAsia="Calibri"/>
          <w:lang w:val="uk-UA"/>
        </w:rPr>
      </w:pPr>
    </w:p>
    <w:p w:rsidR="00A270EA" w:rsidRPr="00A270EA" w:rsidRDefault="00A270EA" w:rsidP="00A270EA">
      <w:pPr>
        <w:shd w:val="clear" w:color="auto" w:fill="FFFFFF"/>
        <w:spacing w:after="136" w:line="272" w:lineRule="atLeast"/>
        <w:jc w:val="both"/>
        <w:rPr>
          <w:b/>
          <w:lang w:val="uk-UA" w:eastAsia="ru-RU"/>
        </w:rPr>
      </w:pPr>
      <w:r w:rsidRPr="00A270EA">
        <w:rPr>
          <w:b/>
          <w:lang w:val="uk-UA" w:eastAsia="ru-RU"/>
        </w:rPr>
        <w:t>Міський голова</w:t>
      </w:r>
      <w:r w:rsidRPr="00A270EA">
        <w:rPr>
          <w:b/>
          <w:lang w:val="ru-RU" w:eastAsia="ru-RU"/>
        </w:rPr>
        <w:t>                     </w:t>
      </w:r>
      <w:r w:rsidRPr="00A270EA">
        <w:rPr>
          <w:b/>
          <w:lang w:val="uk-UA" w:eastAsia="ru-RU"/>
        </w:rPr>
        <w:t xml:space="preserve">                       </w:t>
      </w:r>
      <w:r w:rsidRPr="00A270EA">
        <w:rPr>
          <w:b/>
          <w:lang w:val="ru-RU" w:eastAsia="ru-RU"/>
        </w:rPr>
        <w:t>   </w:t>
      </w:r>
      <w:r w:rsidRPr="00A270EA">
        <w:rPr>
          <w:b/>
          <w:lang w:val="uk-UA" w:eastAsia="ru-RU"/>
        </w:rPr>
        <w:t xml:space="preserve">                       </w:t>
      </w:r>
      <w:r w:rsidRPr="00A270EA">
        <w:rPr>
          <w:b/>
          <w:lang w:val="ru-RU" w:eastAsia="ru-RU"/>
        </w:rPr>
        <w:t>   </w:t>
      </w:r>
      <w:r w:rsidRPr="00A270EA">
        <w:rPr>
          <w:b/>
          <w:lang w:val="uk-UA" w:eastAsia="ru-RU"/>
        </w:rPr>
        <w:t>Андрій КОВПАК</w:t>
      </w:r>
    </w:p>
    <w:p w:rsidR="00D13305" w:rsidRPr="00416891" w:rsidRDefault="00F328C6" w:rsidP="00F328C6">
      <w:pPr>
        <w:spacing w:line="240" w:lineRule="atLeast"/>
        <w:ind w:left="426" w:firstLine="1276"/>
        <w:jc w:val="center"/>
        <w:rPr>
          <w:rFonts w:eastAsia="Calibri"/>
          <w:b/>
          <w:bCs/>
          <w:lang w:val="uk-UA" w:eastAsia="uk-UA"/>
        </w:rPr>
      </w:pPr>
      <w:r w:rsidRPr="00416891">
        <w:rPr>
          <w:rFonts w:eastAsia="Calibri"/>
          <w:b/>
          <w:bCs/>
          <w:lang w:val="uk-UA" w:eastAsia="uk-UA"/>
        </w:rPr>
        <w:lastRenderedPageBreak/>
        <w:t xml:space="preserve">                         </w:t>
      </w:r>
      <w:r w:rsidR="0020619A" w:rsidRPr="00416891">
        <w:rPr>
          <w:rFonts w:eastAsia="Calibri"/>
          <w:b/>
          <w:bCs/>
          <w:lang w:val="uk-UA" w:eastAsia="uk-UA"/>
        </w:rPr>
        <w:t xml:space="preserve">    </w:t>
      </w:r>
      <w:r w:rsidRPr="00416891">
        <w:rPr>
          <w:rFonts w:eastAsia="Calibri"/>
          <w:b/>
          <w:bCs/>
          <w:lang w:val="uk-UA" w:eastAsia="uk-UA"/>
        </w:rPr>
        <w:t xml:space="preserve"> </w:t>
      </w:r>
      <w:r w:rsidR="00D13305" w:rsidRPr="00416891">
        <w:rPr>
          <w:rFonts w:eastAsia="Calibri"/>
          <w:noProof/>
          <w:lang w:val="uk-UA" w:eastAsia="uk-UA"/>
        </w:rPr>
        <w:drawing>
          <wp:inline distT="0" distB="0" distL="0" distR="0" wp14:anchorId="5AD90E48" wp14:editId="5405C3CF">
            <wp:extent cx="457200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305" w:rsidRPr="00416891">
        <w:rPr>
          <w:rFonts w:eastAsia="Calibri"/>
          <w:b/>
          <w:bCs/>
          <w:lang w:val="uk-UA" w:eastAsia="uk-UA"/>
        </w:rPr>
        <w:t xml:space="preserve">                                                 </w:t>
      </w:r>
      <w:proofErr w:type="spellStart"/>
      <w:r w:rsidR="00D13305" w:rsidRPr="00416891">
        <w:rPr>
          <w:rFonts w:eastAsia="Calibri"/>
          <w:b/>
          <w:bCs/>
          <w:lang w:val="uk-UA" w:eastAsia="uk-UA"/>
        </w:rPr>
        <w:t>Проєкт</w:t>
      </w:r>
      <w:proofErr w:type="spellEnd"/>
    </w:p>
    <w:p w:rsidR="00D13305" w:rsidRPr="00416891" w:rsidRDefault="0020619A" w:rsidP="00F328C6">
      <w:pPr>
        <w:spacing w:after="0" w:line="240" w:lineRule="auto"/>
        <w:ind w:left="709" w:hanging="1418"/>
        <w:jc w:val="center"/>
        <w:outlineLvl w:val="0"/>
        <w:rPr>
          <w:rFonts w:eastAsia="Calibri"/>
          <w:b/>
          <w:bCs/>
          <w:caps/>
          <w:lang w:val="uk-UA" w:eastAsia="uk-UA"/>
        </w:rPr>
      </w:pPr>
      <w:r w:rsidRPr="00416891">
        <w:rPr>
          <w:rFonts w:eastAsia="Calibri"/>
          <w:b/>
          <w:bCs/>
          <w:caps/>
          <w:lang w:val="uk-UA" w:eastAsia="uk-UA"/>
        </w:rPr>
        <w:t xml:space="preserve">   </w:t>
      </w:r>
      <w:r w:rsidR="00D13305" w:rsidRPr="00416891">
        <w:rPr>
          <w:rFonts w:eastAsia="Calibri"/>
          <w:b/>
          <w:bCs/>
          <w:caps/>
          <w:lang w:val="uk-UA" w:eastAsia="uk-UA"/>
        </w:rPr>
        <w:t>ДЕРАЖНЯНСЬКА МІСЬКА РАДА</w:t>
      </w:r>
    </w:p>
    <w:p w:rsidR="00D13305" w:rsidRPr="00416891" w:rsidRDefault="0020619A" w:rsidP="00F328C6">
      <w:pPr>
        <w:spacing w:after="0" w:line="240" w:lineRule="auto"/>
        <w:ind w:left="709" w:hanging="1418"/>
        <w:jc w:val="center"/>
        <w:outlineLvl w:val="0"/>
        <w:rPr>
          <w:rFonts w:eastAsia="Calibri"/>
          <w:b/>
          <w:bCs/>
          <w:caps/>
          <w:lang w:val="uk-UA" w:eastAsia="uk-UA"/>
        </w:rPr>
      </w:pPr>
      <w:r w:rsidRPr="00416891">
        <w:rPr>
          <w:rFonts w:eastAsia="Calibri"/>
          <w:b/>
          <w:bCs/>
          <w:caps/>
          <w:lang w:val="uk-UA" w:eastAsia="uk-UA"/>
        </w:rPr>
        <w:t xml:space="preserve">    </w:t>
      </w:r>
      <w:r w:rsidR="00D13305" w:rsidRPr="00416891">
        <w:rPr>
          <w:rFonts w:eastAsia="Calibri"/>
          <w:b/>
          <w:bCs/>
          <w:caps/>
          <w:lang w:val="uk-UA" w:eastAsia="uk-UA"/>
        </w:rPr>
        <w:t>ВИКОНАВЧИЙ КОМІТЕТ</w:t>
      </w:r>
    </w:p>
    <w:p w:rsidR="00D13305" w:rsidRPr="00416891" w:rsidRDefault="00D13305" w:rsidP="00F328C6">
      <w:pPr>
        <w:spacing w:after="0" w:line="240" w:lineRule="auto"/>
        <w:ind w:left="709" w:hanging="1418"/>
        <w:jc w:val="center"/>
        <w:rPr>
          <w:rFonts w:eastAsia="Calibri"/>
          <w:b/>
          <w:bCs/>
          <w:lang w:val="uk-UA" w:eastAsia="uk-UA"/>
        </w:rPr>
      </w:pPr>
    </w:p>
    <w:p w:rsidR="00D13305" w:rsidRPr="00416891" w:rsidRDefault="00A1109D" w:rsidP="00F328C6">
      <w:pPr>
        <w:spacing w:after="0" w:line="240" w:lineRule="auto"/>
        <w:ind w:left="709" w:hanging="1418"/>
        <w:jc w:val="center"/>
        <w:rPr>
          <w:rFonts w:eastAsia="Calibri"/>
          <w:b/>
          <w:bCs/>
          <w:lang w:val="uk-UA" w:eastAsia="uk-UA"/>
        </w:rPr>
      </w:pPr>
      <w:r w:rsidRPr="00416891">
        <w:rPr>
          <w:rFonts w:eastAsia="Calibri"/>
          <w:b/>
          <w:bCs/>
          <w:lang w:val="uk-UA" w:eastAsia="uk-UA"/>
        </w:rPr>
        <w:t xml:space="preserve">     </w:t>
      </w:r>
      <w:r w:rsidR="00D13305" w:rsidRPr="00416891">
        <w:rPr>
          <w:rFonts w:eastAsia="Calibri"/>
          <w:b/>
          <w:bCs/>
          <w:lang w:val="uk-UA" w:eastAsia="uk-UA"/>
        </w:rPr>
        <w:t>РІШЕННЯ</w:t>
      </w:r>
    </w:p>
    <w:p w:rsidR="00D13305" w:rsidRPr="00416891" w:rsidRDefault="00D13305" w:rsidP="00D13305">
      <w:pPr>
        <w:spacing w:after="0" w:line="240" w:lineRule="auto"/>
        <w:ind w:left="709"/>
        <w:jc w:val="center"/>
        <w:rPr>
          <w:rFonts w:eastAsia="Calibri"/>
          <w:b/>
          <w:bCs/>
          <w:lang w:val="uk-UA" w:eastAsia="uk-UA"/>
        </w:rPr>
      </w:pPr>
    </w:p>
    <w:p w:rsidR="00D13305" w:rsidRPr="00AD10EB" w:rsidRDefault="00D13305" w:rsidP="00D13305">
      <w:pPr>
        <w:spacing w:after="0" w:line="240" w:lineRule="auto"/>
        <w:rPr>
          <w:rFonts w:eastAsia="Calibri"/>
          <w:bCs/>
          <w:sz w:val="26"/>
          <w:szCs w:val="26"/>
          <w:lang w:val="uk-UA"/>
        </w:rPr>
      </w:pPr>
      <w:r w:rsidRPr="00AD10EB">
        <w:rPr>
          <w:rFonts w:eastAsia="Calibri"/>
          <w:bCs/>
          <w:sz w:val="26"/>
          <w:szCs w:val="26"/>
          <w:lang w:val="uk-UA"/>
        </w:rPr>
        <w:t>____________ 202</w:t>
      </w:r>
      <w:r w:rsidR="00B2301B">
        <w:rPr>
          <w:rFonts w:eastAsia="Calibri"/>
          <w:bCs/>
          <w:sz w:val="26"/>
          <w:szCs w:val="26"/>
          <w:lang w:val="uk-UA"/>
        </w:rPr>
        <w:t>6</w:t>
      </w:r>
      <w:bookmarkStart w:id="0" w:name="_GoBack"/>
      <w:bookmarkEnd w:id="0"/>
      <w:r w:rsidRPr="00AD10EB">
        <w:rPr>
          <w:rFonts w:eastAsia="Calibri"/>
          <w:bCs/>
          <w:sz w:val="26"/>
          <w:szCs w:val="26"/>
          <w:lang w:val="uk-UA"/>
        </w:rPr>
        <w:t xml:space="preserve"> року                   м. Деражня                                             № ___</w:t>
      </w:r>
    </w:p>
    <w:p w:rsidR="00D13305" w:rsidRPr="00AD10EB" w:rsidRDefault="00D13305" w:rsidP="00D13305">
      <w:pPr>
        <w:shd w:val="clear" w:color="auto" w:fill="FFFFFF"/>
        <w:spacing w:after="0" w:line="240" w:lineRule="auto"/>
        <w:ind w:left="426" w:firstLine="1276"/>
        <w:jc w:val="center"/>
        <w:textAlignment w:val="baseline"/>
        <w:rPr>
          <w:rFonts w:eastAsia="Calibri"/>
          <w:b/>
          <w:bCs/>
          <w:color w:val="212529"/>
          <w:sz w:val="26"/>
          <w:szCs w:val="26"/>
          <w:lang w:val="uk-UA"/>
        </w:rPr>
      </w:pPr>
    </w:p>
    <w:p w:rsidR="00F328C6" w:rsidRPr="00AD10EB" w:rsidRDefault="00F328C6" w:rsidP="00A44FD1">
      <w:pPr>
        <w:pStyle w:val="af"/>
        <w:spacing w:line="276" w:lineRule="auto"/>
        <w:jc w:val="both"/>
        <w:rPr>
          <w:b/>
          <w:sz w:val="26"/>
          <w:szCs w:val="26"/>
        </w:rPr>
      </w:pPr>
      <w:r w:rsidRPr="00AD10EB">
        <w:rPr>
          <w:b/>
          <w:sz w:val="26"/>
          <w:szCs w:val="26"/>
        </w:rPr>
        <w:t>Про встановлення тарифу на послуги з перевезення пасажирів на міському авт</w:t>
      </w:r>
      <w:r w:rsidRPr="00AD10EB">
        <w:rPr>
          <w:b/>
          <w:sz w:val="26"/>
          <w:szCs w:val="26"/>
        </w:rPr>
        <w:t>о</w:t>
      </w:r>
      <w:r w:rsidRPr="00AD10EB">
        <w:rPr>
          <w:b/>
          <w:sz w:val="26"/>
          <w:szCs w:val="26"/>
        </w:rPr>
        <w:t>бусному маршруті загального користування</w:t>
      </w:r>
    </w:p>
    <w:p w:rsidR="00F328C6" w:rsidRPr="00AD10EB" w:rsidRDefault="00F328C6" w:rsidP="00A44FD1">
      <w:pPr>
        <w:pStyle w:val="af"/>
        <w:spacing w:line="276" w:lineRule="auto"/>
        <w:jc w:val="both"/>
        <w:rPr>
          <w:b/>
          <w:sz w:val="26"/>
          <w:szCs w:val="26"/>
        </w:rPr>
      </w:pPr>
    </w:p>
    <w:p w:rsidR="00F328C6" w:rsidRPr="00AD10EB" w:rsidRDefault="00F328C6" w:rsidP="00A44FD1">
      <w:pPr>
        <w:pStyle w:val="af"/>
        <w:spacing w:line="276" w:lineRule="auto"/>
        <w:jc w:val="both"/>
        <w:rPr>
          <w:sz w:val="26"/>
          <w:szCs w:val="26"/>
        </w:rPr>
      </w:pPr>
      <w:r w:rsidRPr="00AD10EB">
        <w:rPr>
          <w:b/>
          <w:sz w:val="26"/>
          <w:szCs w:val="26"/>
        </w:rPr>
        <w:tab/>
        <w:t xml:space="preserve"> </w:t>
      </w:r>
      <w:r w:rsidRPr="00AD10EB">
        <w:rPr>
          <w:sz w:val="26"/>
          <w:szCs w:val="26"/>
        </w:rPr>
        <w:t>Керуючись п.п.2 п. «а» ч.1 статті 28 Закону України «Про місцеве самовряд</w:t>
      </w:r>
      <w:r w:rsidRPr="00AD10EB">
        <w:rPr>
          <w:sz w:val="26"/>
          <w:szCs w:val="26"/>
        </w:rPr>
        <w:t>у</w:t>
      </w:r>
      <w:r w:rsidRPr="00AD10EB">
        <w:rPr>
          <w:sz w:val="26"/>
          <w:szCs w:val="26"/>
        </w:rPr>
        <w:t>вання в Україні», відповідно до ст.7 Закону України «Про транспорт», Закону України «Про засади державної регуляторної політики у сфері господарської діяльності», З</w:t>
      </w:r>
      <w:r w:rsidRPr="00AD10EB">
        <w:rPr>
          <w:sz w:val="26"/>
          <w:szCs w:val="26"/>
        </w:rPr>
        <w:t>а</w:t>
      </w:r>
      <w:r w:rsidRPr="00AD10EB">
        <w:rPr>
          <w:sz w:val="26"/>
          <w:szCs w:val="26"/>
        </w:rPr>
        <w:t>кону України «Про автомобільний транспорт», постанови Кабінету Міністрів України від 18.02.1997 року №176 «Про затвердження Правил надання послуг пасажирського автомобільного транспорту», наказу Міністерства Інфраструктури України від 15.07.2013 року №480 «Про затвердження Порядку організації перевезень пасажирів та багажу автомобільним транспортом», зареєстрованого в Міністерстві юстиції Укр</w:t>
      </w:r>
      <w:r w:rsidRPr="00AD10EB">
        <w:rPr>
          <w:sz w:val="26"/>
          <w:szCs w:val="26"/>
        </w:rPr>
        <w:t>а</w:t>
      </w:r>
      <w:r w:rsidRPr="00AD10EB">
        <w:rPr>
          <w:sz w:val="26"/>
          <w:szCs w:val="26"/>
        </w:rPr>
        <w:t>їни від 31.07.2013 року за №1282/23814, Методики розрахунку тарифів на послуги п</w:t>
      </w:r>
      <w:r w:rsidRPr="00AD10EB">
        <w:rPr>
          <w:sz w:val="26"/>
          <w:szCs w:val="26"/>
        </w:rPr>
        <w:t>а</w:t>
      </w:r>
      <w:r w:rsidRPr="00AD10EB">
        <w:rPr>
          <w:sz w:val="26"/>
          <w:szCs w:val="26"/>
        </w:rPr>
        <w:t>сажирського автомобільного транспорту, затверджені Наказом Міністерства трансп</w:t>
      </w:r>
      <w:r w:rsidRPr="00AD10EB">
        <w:rPr>
          <w:sz w:val="26"/>
          <w:szCs w:val="26"/>
        </w:rPr>
        <w:t>о</w:t>
      </w:r>
      <w:r w:rsidRPr="00AD10EB">
        <w:rPr>
          <w:sz w:val="26"/>
          <w:szCs w:val="26"/>
        </w:rPr>
        <w:t>рту та зв’язку України №1175 від 17.11.2009 року зареєстрованим в Мінюсті України 27.11.2009 року за №1146/17162</w:t>
      </w:r>
      <w:r w:rsidR="0031438C" w:rsidRPr="00AD10EB">
        <w:rPr>
          <w:sz w:val="26"/>
          <w:szCs w:val="26"/>
        </w:rPr>
        <w:t>,</w:t>
      </w:r>
      <w:r w:rsidRPr="00AD10EB">
        <w:rPr>
          <w:sz w:val="26"/>
          <w:szCs w:val="26"/>
        </w:rPr>
        <w:t xml:space="preserve"> </w:t>
      </w:r>
      <w:r w:rsidR="0031438C" w:rsidRPr="00AD10EB">
        <w:rPr>
          <w:sz w:val="26"/>
          <w:szCs w:val="26"/>
        </w:rPr>
        <w:t>р</w:t>
      </w:r>
      <w:r w:rsidRPr="00AD10EB">
        <w:rPr>
          <w:sz w:val="26"/>
          <w:szCs w:val="26"/>
        </w:rPr>
        <w:t xml:space="preserve">озглянувши розрахунки подані ФОП </w:t>
      </w:r>
      <w:proofErr w:type="spellStart"/>
      <w:r w:rsidRPr="00AD10EB">
        <w:rPr>
          <w:sz w:val="26"/>
          <w:szCs w:val="26"/>
        </w:rPr>
        <w:t>Бакулей</w:t>
      </w:r>
      <w:proofErr w:type="spellEnd"/>
      <w:r w:rsidRPr="00AD10EB">
        <w:rPr>
          <w:sz w:val="26"/>
          <w:szCs w:val="26"/>
        </w:rPr>
        <w:t xml:space="preserve"> А.В.,  виконавчий комітет міської ради</w:t>
      </w:r>
    </w:p>
    <w:p w:rsidR="00F328C6" w:rsidRPr="00AD10EB" w:rsidRDefault="00F328C6" w:rsidP="00F328C6">
      <w:pPr>
        <w:pStyle w:val="af"/>
        <w:spacing w:line="264" w:lineRule="auto"/>
        <w:jc w:val="both"/>
        <w:rPr>
          <w:b/>
          <w:sz w:val="26"/>
          <w:szCs w:val="26"/>
        </w:rPr>
      </w:pPr>
    </w:p>
    <w:p w:rsidR="00F328C6" w:rsidRPr="00AD10EB" w:rsidRDefault="00F328C6" w:rsidP="00F328C6">
      <w:pPr>
        <w:pStyle w:val="1"/>
        <w:spacing w:line="264" w:lineRule="auto"/>
        <w:ind w:left="0"/>
        <w:jc w:val="both"/>
        <w:rPr>
          <w:sz w:val="26"/>
          <w:szCs w:val="26"/>
        </w:rPr>
      </w:pPr>
      <w:r w:rsidRPr="00AD10EB">
        <w:rPr>
          <w:sz w:val="26"/>
          <w:szCs w:val="26"/>
        </w:rPr>
        <w:t>ВИРІШИВ:</w:t>
      </w:r>
    </w:p>
    <w:p w:rsidR="00F328C6" w:rsidRPr="00AD10EB" w:rsidRDefault="00F328C6" w:rsidP="00F328C6">
      <w:pPr>
        <w:pStyle w:val="af"/>
        <w:tabs>
          <w:tab w:val="left" w:pos="8091"/>
        </w:tabs>
        <w:spacing w:line="264" w:lineRule="auto"/>
        <w:jc w:val="both"/>
        <w:rPr>
          <w:sz w:val="26"/>
          <w:szCs w:val="26"/>
        </w:rPr>
      </w:pPr>
    </w:p>
    <w:p w:rsidR="00F328C6" w:rsidRPr="00AD10EB" w:rsidRDefault="00F328C6" w:rsidP="00A44FD1">
      <w:pPr>
        <w:adjustRightInd w:val="0"/>
        <w:spacing w:line="276" w:lineRule="auto"/>
        <w:jc w:val="both"/>
        <w:rPr>
          <w:rFonts w:eastAsiaTheme="minorHAnsi"/>
          <w:sz w:val="26"/>
          <w:szCs w:val="26"/>
          <w:lang w:val="uk-UA"/>
        </w:rPr>
      </w:pPr>
      <w:r w:rsidRPr="00AD10EB">
        <w:rPr>
          <w:sz w:val="26"/>
          <w:szCs w:val="26"/>
          <w:lang w:val="uk-UA"/>
        </w:rPr>
        <w:t xml:space="preserve">1. </w:t>
      </w:r>
      <w:r w:rsidRPr="00AD10EB">
        <w:rPr>
          <w:rFonts w:eastAsiaTheme="minorHAnsi"/>
          <w:sz w:val="26"/>
          <w:szCs w:val="26"/>
          <w:lang w:val="uk-UA"/>
        </w:rPr>
        <w:t xml:space="preserve">Встановити тариф на послуги з перевезення пасажирів на міському автобусному маршруті загального користування №1 «РТП-Орбіта», що надаються ФОП </w:t>
      </w:r>
      <w:proofErr w:type="spellStart"/>
      <w:r w:rsidRPr="00AD10EB">
        <w:rPr>
          <w:rFonts w:eastAsiaTheme="minorHAnsi"/>
          <w:sz w:val="26"/>
          <w:szCs w:val="26"/>
          <w:lang w:val="uk-UA"/>
        </w:rPr>
        <w:t>Бакулей</w:t>
      </w:r>
      <w:proofErr w:type="spellEnd"/>
      <w:r w:rsidRPr="00AD10EB">
        <w:rPr>
          <w:rFonts w:eastAsiaTheme="minorHAnsi"/>
          <w:sz w:val="26"/>
          <w:szCs w:val="26"/>
          <w:lang w:val="uk-UA"/>
        </w:rPr>
        <w:t xml:space="preserve"> А.В. у розмірі 2</w:t>
      </w:r>
      <w:r w:rsidR="002C7900" w:rsidRPr="00AD10EB">
        <w:rPr>
          <w:rFonts w:eastAsiaTheme="minorHAnsi"/>
          <w:sz w:val="26"/>
          <w:szCs w:val="26"/>
          <w:lang w:val="uk-UA"/>
        </w:rPr>
        <w:t>5</w:t>
      </w:r>
      <w:r w:rsidRPr="00AD10EB">
        <w:rPr>
          <w:rFonts w:eastAsiaTheme="minorHAnsi"/>
          <w:sz w:val="26"/>
          <w:szCs w:val="26"/>
          <w:lang w:val="uk-UA"/>
        </w:rPr>
        <w:t xml:space="preserve">,00 грн (двадцять </w:t>
      </w:r>
      <w:r w:rsidR="002C7900" w:rsidRPr="00AD10EB">
        <w:rPr>
          <w:rFonts w:eastAsiaTheme="minorHAnsi"/>
          <w:sz w:val="26"/>
          <w:szCs w:val="26"/>
          <w:lang w:val="uk-UA"/>
        </w:rPr>
        <w:t xml:space="preserve">п’ять </w:t>
      </w:r>
      <w:r w:rsidRPr="00AD10EB">
        <w:rPr>
          <w:rFonts w:eastAsiaTheme="minorHAnsi"/>
          <w:sz w:val="26"/>
          <w:szCs w:val="26"/>
          <w:lang w:val="uk-UA"/>
        </w:rPr>
        <w:t>гривень 00 копійок).</w:t>
      </w:r>
    </w:p>
    <w:p w:rsidR="00F328C6" w:rsidRPr="00AD10EB" w:rsidRDefault="00F328C6" w:rsidP="00A44FD1">
      <w:pPr>
        <w:pStyle w:val="af"/>
        <w:tabs>
          <w:tab w:val="left" w:pos="8091"/>
        </w:tabs>
        <w:spacing w:line="276" w:lineRule="auto"/>
        <w:jc w:val="both"/>
        <w:rPr>
          <w:sz w:val="26"/>
          <w:szCs w:val="26"/>
        </w:rPr>
      </w:pPr>
      <w:r w:rsidRPr="00AD10EB">
        <w:rPr>
          <w:sz w:val="26"/>
          <w:szCs w:val="26"/>
        </w:rPr>
        <w:t>2. Контроль за виконанням рішення покласти на заступника міського голови з питань діяльності виконавчих органів ради Олексія БЕДНАРСЬКОГО.</w:t>
      </w:r>
    </w:p>
    <w:p w:rsidR="00F328C6" w:rsidRPr="00AD10EB" w:rsidRDefault="00F328C6" w:rsidP="00F328C6">
      <w:pPr>
        <w:pStyle w:val="af"/>
        <w:tabs>
          <w:tab w:val="left" w:pos="8091"/>
        </w:tabs>
        <w:spacing w:line="264" w:lineRule="auto"/>
        <w:jc w:val="both"/>
        <w:rPr>
          <w:sz w:val="26"/>
          <w:szCs w:val="26"/>
        </w:rPr>
      </w:pPr>
    </w:p>
    <w:p w:rsidR="00AD10EB" w:rsidRDefault="00F328C6" w:rsidP="00F328C6">
      <w:pPr>
        <w:pStyle w:val="af"/>
        <w:tabs>
          <w:tab w:val="left" w:pos="8091"/>
        </w:tabs>
        <w:spacing w:line="264" w:lineRule="auto"/>
        <w:jc w:val="both"/>
        <w:rPr>
          <w:b/>
          <w:sz w:val="26"/>
          <w:szCs w:val="26"/>
        </w:rPr>
      </w:pPr>
      <w:r w:rsidRPr="00AD10EB">
        <w:rPr>
          <w:sz w:val="26"/>
          <w:szCs w:val="26"/>
        </w:rPr>
        <w:br/>
      </w:r>
    </w:p>
    <w:p w:rsidR="00AD10EB" w:rsidRDefault="00AD10EB" w:rsidP="00F328C6">
      <w:pPr>
        <w:pStyle w:val="af"/>
        <w:tabs>
          <w:tab w:val="left" w:pos="8091"/>
        </w:tabs>
        <w:spacing w:line="264" w:lineRule="auto"/>
        <w:jc w:val="both"/>
        <w:rPr>
          <w:b/>
          <w:sz w:val="26"/>
          <w:szCs w:val="26"/>
        </w:rPr>
      </w:pPr>
    </w:p>
    <w:p w:rsidR="00F328C6" w:rsidRPr="00AD10EB" w:rsidRDefault="00F328C6" w:rsidP="00F328C6">
      <w:pPr>
        <w:pStyle w:val="af"/>
        <w:tabs>
          <w:tab w:val="left" w:pos="8091"/>
        </w:tabs>
        <w:spacing w:line="264" w:lineRule="auto"/>
        <w:jc w:val="both"/>
        <w:rPr>
          <w:b/>
          <w:sz w:val="26"/>
          <w:szCs w:val="26"/>
        </w:rPr>
      </w:pPr>
      <w:r w:rsidRPr="00AD10EB">
        <w:rPr>
          <w:b/>
          <w:sz w:val="26"/>
          <w:szCs w:val="26"/>
        </w:rPr>
        <w:t>Міський голова                                                                              Андрій КОВПАК</w:t>
      </w:r>
    </w:p>
    <w:p w:rsidR="00D13305" w:rsidRPr="00AD10EB" w:rsidRDefault="00F328C6" w:rsidP="009B090F">
      <w:pPr>
        <w:rPr>
          <w:rStyle w:val="a6"/>
          <w:b/>
          <w:lang w:val="uk-UA"/>
        </w:rPr>
      </w:pPr>
      <w:r w:rsidRPr="00AD10EB">
        <w:rPr>
          <w:b/>
          <w:sz w:val="26"/>
          <w:szCs w:val="26"/>
          <w:lang w:val="uk-UA"/>
        </w:rPr>
        <w:br w:type="page"/>
      </w:r>
    </w:p>
    <w:p w:rsidR="00D13305" w:rsidRPr="00416891" w:rsidRDefault="00D13305" w:rsidP="00E8666B">
      <w:pPr>
        <w:pStyle w:val="11"/>
        <w:spacing w:after="200"/>
        <w:ind w:firstLine="0"/>
        <w:jc w:val="center"/>
        <w:rPr>
          <w:rStyle w:val="a6"/>
          <w:lang w:val="uk-UA"/>
        </w:rPr>
      </w:pPr>
    </w:p>
    <w:p w:rsidR="00E8666B" w:rsidRPr="00AD10EB" w:rsidRDefault="00E8666B" w:rsidP="00A44FD1">
      <w:pPr>
        <w:pStyle w:val="11"/>
        <w:spacing w:after="200" w:line="276" w:lineRule="auto"/>
        <w:ind w:firstLine="0"/>
        <w:jc w:val="center"/>
        <w:rPr>
          <w:lang w:val="uk-UA"/>
        </w:rPr>
      </w:pPr>
      <w:r w:rsidRPr="00AD10EB">
        <w:rPr>
          <w:rStyle w:val="a6"/>
          <w:lang w:val="uk-UA"/>
        </w:rPr>
        <w:t>Аналіз регуляторного впливу</w:t>
      </w:r>
      <w:r w:rsidRPr="00AD10EB">
        <w:rPr>
          <w:rStyle w:val="a6"/>
          <w:lang w:val="uk-UA"/>
        </w:rPr>
        <w:br/>
        <w:t>до проекту рішення виконавчого ко</w:t>
      </w:r>
      <w:r w:rsidR="005A7370" w:rsidRPr="00AD10EB">
        <w:rPr>
          <w:rStyle w:val="a6"/>
          <w:lang w:val="uk-UA"/>
        </w:rPr>
        <w:t>мітету Деражнянської</w:t>
      </w:r>
      <w:r w:rsidRPr="00AD10EB">
        <w:rPr>
          <w:rStyle w:val="a6"/>
          <w:lang w:val="uk-UA"/>
        </w:rPr>
        <w:t xml:space="preserve"> міської ради</w:t>
      </w:r>
      <w:r w:rsidRPr="00AD10EB">
        <w:rPr>
          <w:rStyle w:val="a6"/>
          <w:lang w:val="uk-UA"/>
        </w:rPr>
        <w:br/>
      </w:r>
      <w:r w:rsidRPr="00AD10EB">
        <w:rPr>
          <w:rStyle w:val="a6"/>
          <w:b/>
          <w:bCs/>
          <w:lang w:val="uk-UA"/>
        </w:rPr>
        <w:t>«</w:t>
      </w:r>
      <w:r w:rsidR="00935352" w:rsidRPr="00AD10EB">
        <w:rPr>
          <w:rStyle w:val="a6"/>
          <w:b/>
          <w:bCs/>
          <w:lang w:val="uk-UA"/>
        </w:rPr>
        <w:t>Про встановлення тарифу на послуги з перевезення пасажирів на міському а</w:t>
      </w:r>
      <w:r w:rsidR="00935352" w:rsidRPr="00AD10EB">
        <w:rPr>
          <w:rStyle w:val="a6"/>
          <w:b/>
          <w:bCs/>
          <w:lang w:val="uk-UA"/>
        </w:rPr>
        <w:t>в</w:t>
      </w:r>
      <w:r w:rsidR="00935352" w:rsidRPr="00AD10EB">
        <w:rPr>
          <w:rStyle w:val="a6"/>
          <w:b/>
          <w:bCs/>
          <w:lang w:val="uk-UA"/>
        </w:rPr>
        <w:t>тобусному маршруті загального користування</w:t>
      </w:r>
      <w:r w:rsidRPr="00AD10EB">
        <w:rPr>
          <w:rStyle w:val="a6"/>
          <w:b/>
          <w:bCs/>
          <w:lang w:val="uk-UA"/>
        </w:rPr>
        <w:t>»</w:t>
      </w:r>
    </w:p>
    <w:p w:rsidR="005B24B0" w:rsidRPr="00AD10EB" w:rsidRDefault="00E8666B" w:rsidP="00A44FD1">
      <w:pPr>
        <w:pStyle w:val="11"/>
        <w:spacing w:line="276" w:lineRule="auto"/>
        <w:ind w:firstLine="561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Назва регуляторного акта: </w:t>
      </w:r>
      <w:r w:rsidR="00935352" w:rsidRPr="00AD10EB">
        <w:rPr>
          <w:rStyle w:val="a6"/>
          <w:lang w:val="uk-UA"/>
        </w:rPr>
        <w:t>«Про встановлення тарифу на послуги з перевезення пасажирів на міському автобусному маршруті загального користування</w:t>
      </w:r>
      <w:r w:rsidR="00F72F09" w:rsidRPr="00AD10EB">
        <w:rPr>
          <w:rStyle w:val="a6"/>
          <w:lang w:val="uk-UA"/>
        </w:rPr>
        <w:t>»</w:t>
      </w:r>
    </w:p>
    <w:p w:rsidR="005B24B0" w:rsidRPr="005B24B0" w:rsidRDefault="005B24B0" w:rsidP="00A44FD1">
      <w:pPr>
        <w:pStyle w:val="11"/>
        <w:spacing w:line="276" w:lineRule="auto"/>
        <w:ind w:firstLine="561"/>
        <w:jc w:val="both"/>
        <w:rPr>
          <w:lang w:val="uk-UA"/>
        </w:rPr>
      </w:pPr>
      <w:r w:rsidRPr="005B24B0">
        <w:rPr>
          <w:lang w:val="uk-UA"/>
        </w:rPr>
        <w:t xml:space="preserve">Регуляторний орган – </w:t>
      </w:r>
      <w:proofErr w:type="spellStart"/>
      <w:r w:rsidRPr="005B24B0">
        <w:rPr>
          <w:lang w:val="uk-UA"/>
        </w:rPr>
        <w:t>Деражнянська</w:t>
      </w:r>
      <w:proofErr w:type="spellEnd"/>
      <w:r w:rsidRPr="005B24B0">
        <w:rPr>
          <w:lang w:val="uk-UA"/>
        </w:rPr>
        <w:t xml:space="preserve"> міська рада.</w:t>
      </w:r>
    </w:p>
    <w:p w:rsidR="005B24B0" w:rsidRPr="005B24B0" w:rsidRDefault="005B24B0" w:rsidP="00A44FD1">
      <w:pPr>
        <w:pStyle w:val="11"/>
        <w:spacing w:line="276" w:lineRule="auto"/>
        <w:ind w:firstLine="561"/>
        <w:jc w:val="both"/>
        <w:rPr>
          <w:lang w:val="uk-UA"/>
        </w:rPr>
      </w:pPr>
      <w:r w:rsidRPr="005B24B0">
        <w:rPr>
          <w:lang w:val="uk-UA"/>
        </w:rPr>
        <w:t>Розробник документа – відділ економіки, інве</w:t>
      </w:r>
      <w:r w:rsidR="005C699D">
        <w:rPr>
          <w:lang w:val="uk-UA"/>
        </w:rPr>
        <w:t xml:space="preserve">стицій та комунальної власності </w:t>
      </w:r>
      <w:r w:rsidRPr="005B24B0">
        <w:rPr>
          <w:lang w:val="uk-UA"/>
        </w:rPr>
        <w:t>апарату виконавчого комітету Деражнянської міської ради.</w:t>
      </w:r>
    </w:p>
    <w:p w:rsidR="005B24B0" w:rsidRPr="005B24B0" w:rsidRDefault="00C377CD" w:rsidP="00A44FD1">
      <w:pPr>
        <w:pStyle w:val="11"/>
        <w:spacing w:line="276" w:lineRule="auto"/>
        <w:ind w:firstLine="561"/>
        <w:jc w:val="both"/>
        <w:rPr>
          <w:lang w:val="uk-UA"/>
        </w:rPr>
      </w:pPr>
      <w:r>
        <w:rPr>
          <w:lang w:val="uk-UA"/>
        </w:rPr>
        <w:t xml:space="preserve">Відповідальна особа: </w:t>
      </w:r>
      <w:r w:rsidR="005B24B0" w:rsidRPr="005B24B0">
        <w:rPr>
          <w:lang w:val="uk-UA"/>
        </w:rPr>
        <w:t xml:space="preserve">Надія </w:t>
      </w:r>
      <w:proofErr w:type="spellStart"/>
      <w:r w:rsidR="005B24B0" w:rsidRPr="005B24B0">
        <w:rPr>
          <w:lang w:val="uk-UA"/>
        </w:rPr>
        <w:t>Косевич</w:t>
      </w:r>
      <w:proofErr w:type="spellEnd"/>
      <w:r w:rsidR="005B24B0" w:rsidRPr="005B24B0">
        <w:rPr>
          <w:lang w:val="uk-UA"/>
        </w:rPr>
        <w:t xml:space="preserve"> – завідувач відділу економіки, інвестицій та комунальної власності</w:t>
      </w:r>
      <w:r>
        <w:rPr>
          <w:lang w:val="uk-UA"/>
        </w:rPr>
        <w:t xml:space="preserve"> апарату </w:t>
      </w:r>
      <w:r w:rsidR="005B24B0" w:rsidRPr="005B24B0">
        <w:rPr>
          <w:lang w:val="uk-UA"/>
        </w:rPr>
        <w:t>виконавчого комітету Деражнянської міської ради.</w:t>
      </w:r>
    </w:p>
    <w:p w:rsidR="005B24B0" w:rsidRDefault="005B24B0" w:rsidP="00A44FD1">
      <w:pPr>
        <w:pStyle w:val="11"/>
        <w:spacing w:line="276" w:lineRule="auto"/>
        <w:ind w:firstLine="561"/>
        <w:jc w:val="both"/>
        <w:rPr>
          <w:lang w:val="uk-UA"/>
        </w:rPr>
      </w:pPr>
      <w:r w:rsidRPr="005B24B0">
        <w:rPr>
          <w:lang w:val="uk-UA"/>
        </w:rPr>
        <w:t xml:space="preserve">Контактний телефон – (056) 2 15 31; е-mail: </w:t>
      </w:r>
      <w:hyperlink r:id="rId11" w:history="1">
        <w:r w:rsidRPr="003342B5">
          <w:rPr>
            <w:rStyle w:val="a3"/>
            <w:lang w:val="uk-UA"/>
          </w:rPr>
          <w:t>dermisrada@ukr.net</w:t>
        </w:r>
      </w:hyperlink>
    </w:p>
    <w:p w:rsidR="005B24B0" w:rsidRPr="00AD10EB" w:rsidRDefault="005B24B0" w:rsidP="005B24B0">
      <w:pPr>
        <w:pStyle w:val="11"/>
        <w:spacing w:line="276" w:lineRule="auto"/>
        <w:ind w:firstLine="561"/>
        <w:jc w:val="both"/>
        <w:rPr>
          <w:lang w:val="uk-UA"/>
        </w:rPr>
      </w:pPr>
    </w:p>
    <w:p w:rsidR="00E8666B" w:rsidRPr="00AD10EB" w:rsidRDefault="00E8666B" w:rsidP="00A44FD1">
      <w:pPr>
        <w:pStyle w:val="11"/>
        <w:numPr>
          <w:ilvl w:val="0"/>
          <w:numId w:val="3"/>
        </w:numPr>
        <w:tabs>
          <w:tab w:val="left" w:pos="298"/>
        </w:tabs>
        <w:spacing w:line="276" w:lineRule="auto"/>
        <w:ind w:firstLine="0"/>
        <w:jc w:val="center"/>
        <w:rPr>
          <w:lang w:val="uk-UA"/>
        </w:rPr>
      </w:pPr>
      <w:r w:rsidRPr="00AD10EB">
        <w:rPr>
          <w:rStyle w:val="a6"/>
          <w:b/>
          <w:bCs/>
          <w:lang w:val="uk-UA"/>
        </w:rPr>
        <w:t>Визначення проблеми</w:t>
      </w: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На даний час марш</w:t>
      </w:r>
      <w:r w:rsidR="00A1109D" w:rsidRPr="00AD10EB">
        <w:rPr>
          <w:rStyle w:val="a6"/>
          <w:lang w:val="uk-UA"/>
        </w:rPr>
        <w:t>рутна мережа м. Деражня  нараховує 1 маршрут</w:t>
      </w:r>
      <w:r w:rsidRPr="00AD10EB">
        <w:rPr>
          <w:rStyle w:val="a6"/>
          <w:lang w:val="uk-UA"/>
        </w:rPr>
        <w:t>. Перев</w:t>
      </w:r>
      <w:r w:rsidR="00A1109D" w:rsidRPr="00AD10EB">
        <w:rPr>
          <w:rStyle w:val="a6"/>
          <w:lang w:val="uk-UA"/>
        </w:rPr>
        <w:t>езення пасажирів здійснюється 1 приватним перевізником</w:t>
      </w:r>
      <w:r w:rsidR="00CC1EFA" w:rsidRPr="00AD10EB">
        <w:rPr>
          <w:rStyle w:val="a6"/>
          <w:lang w:val="uk-UA"/>
        </w:rPr>
        <w:t xml:space="preserve"> по 1 графік</w:t>
      </w:r>
      <w:r w:rsidR="0077685A" w:rsidRPr="00AD10EB">
        <w:rPr>
          <w:rStyle w:val="a6"/>
          <w:lang w:val="uk-UA"/>
        </w:rPr>
        <w:t>у</w:t>
      </w:r>
      <w:r w:rsidRPr="00AD10EB">
        <w:rPr>
          <w:rStyle w:val="a6"/>
          <w:lang w:val="uk-UA"/>
        </w:rPr>
        <w:t xml:space="preserve"> руху</w:t>
      </w:r>
      <w:r w:rsidR="00A1109D" w:rsidRPr="00AD10EB">
        <w:rPr>
          <w:rStyle w:val="a6"/>
          <w:lang w:val="uk-UA"/>
        </w:rPr>
        <w:t xml:space="preserve"> з 8 </w:t>
      </w:r>
      <w:proofErr w:type="spellStart"/>
      <w:r w:rsidR="00A1109D" w:rsidRPr="00AD10EB">
        <w:rPr>
          <w:rStyle w:val="a6"/>
          <w:lang w:val="uk-UA"/>
        </w:rPr>
        <w:t>оборотніми</w:t>
      </w:r>
      <w:proofErr w:type="spellEnd"/>
      <w:r w:rsidR="00A1109D" w:rsidRPr="00AD10EB">
        <w:rPr>
          <w:rStyle w:val="a6"/>
          <w:lang w:val="uk-UA"/>
        </w:rPr>
        <w:t xml:space="preserve"> рейсами</w:t>
      </w:r>
      <w:r w:rsidRPr="00AD10EB">
        <w:rPr>
          <w:rStyle w:val="a6"/>
          <w:lang w:val="uk-UA"/>
        </w:rPr>
        <w:t xml:space="preserve">. Протягом багатьох років оновлення транспортних </w:t>
      </w:r>
      <w:r w:rsidR="00A1109D" w:rsidRPr="00AD10EB">
        <w:rPr>
          <w:rStyle w:val="a6"/>
          <w:lang w:val="uk-UA"/>
        </w:rPr>
        <w:t>засобів не проводилось, власник автобусів змушений був</w:t>
      </w:r>
      <w:r w:rsidRPr="00AD10EB">
        <w:rPr>
          <w:rStyle w:val="a6"/>
          <w:lang w:val="uk-UA"/>
        </w:rPr>
        <w:t xml:space="preserve"> прикладати значних зусиль для покращання їх техн</w:t>
      </w:r>
      <w:r w:rsidRPr="00AD10EB">
        <w:rPr>
          <w:rStyle w:val="a6"/>
          <w:lang w:val="uk-UA"/>
        </w:rPr>
        <w:t>і</w:t>
      </w:r>
      <w:r w:rsidRPr="00AD10EB">
        <w:rPr>
          <w:rStyle w:val="a6"/>
          <w:lang w:val="uk-UA"/>
        </w:rPr>
        <w:t xml:space="preserve">чного стану, але відсутність обігових коштів примушує постійно скорочувати витрати на ремонт рухомого складу та утримання матеріально-технічної бази. Значний знос рухомого складу може </w:t>
      </w:r>
      <w:r w:rsidR="00A1109D" w:rsidRPr="00AD10EB">
        <w:rPr>
          <w:rStyle w:val="a6"/>
          <w:lang w:val="uk-UA"/>
        </w:rPr>
        <w:t>призвести до  призупинення роботи на маршруті</w:t>
      </w:r>
      <w:r w:rsidRPr="00AD10EB">
        <w:rPr>
          <w:rStyle w:val="a6"/>
          <w:lang w:val="uk-UA"/>
        </w:rPr>
        <w:t>.</w:t>
      </w: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Крім того, через відсутність водіїв, які мобілізовані</w:t>
      </w:r>
      <w:r w:rsidR="00A1109D" w:rsidRPr="00AD10EB">
        <w:rPr>
          <w:rStyle w:val="a6"/>
          <w:lang w:val="uk-UA"/>
        </w:rPr>
        <w:t>, автомобільний перевізник змушений тимчасово призупинити</w:t>
      </w:r>
      <w:r w:rsidRPr="00AD10EB">
        <w:rPr>
          <w:rStyle w:val="a6"/>
          <w:lang w:val="uk-UA"/>
        </w:rPr>
        <w:t xml:space="preserve"> надання послуг по перевезенню пасажирів. В свою ч</w:t>
      </w:r>
      <w:r w:rsidR="00A1109D" w:rsidRPr="00AD10EB">
        <w:rPr>
          <w:rStyle w:val="a6"/>
          <w:lang w:val="uk-UA"/>
        </w:rPr>
        <w:t>ергу, це негативно впливає на його</w:t>
      </w:r>
      <w:r w:rsidRPr="00AD10EB">
        <w:rPr>
          <w:rStyle w:val="a6"/>
          <w:lang w:val="uk-UA"/>
        </w:rPr>
        <w:t xml:space="preserve"> господарську діяльність в частині недоотримання прогнозованих доходів, що призводить до виникнення заборгованості по сплаті вст</w:t>
      </w:r>
      <w:r w:rsidRPr="00AD10EB">
        <w:rPr>
          <w:rStyle w:val="a6"/>
          <w:lang w:val="uk-UA"/>
        </w:rPr>
        <w:t>а</w:t>
      </w:r>
      <w:r w:rsidRPr="00AD10EB">
        <w:rPr>
          <w:rStyle w:val="a6"/>
          <w:lang w:val="uk-UA"/>
        </w:rPr>
        <w:t xml:space="preserve">новлених чинним законодавством обов’язкових податків, </w:t>
      </w:r>
      <w:r w:rsidR="00A1109D" w:rsidRPr="00AD10EB">
        <w:rPr>
          <w:rStyle w:val="a6"/>
          <w:lang w:val="uk-UA"/>
        </w:rPr>
        <w:t>зборів та ставить під загрозу його</w:t>
      </w:r>
      <w:r w:rsidRPr="00AD10EB">
        <w:rPr>
          <w:rStyle w:val="a6"/>
          <w:lang w:val="uk-UA"/>
        </w:rPr>
        <w:t xml:space="preserve"> под</w:t>
      </w:r>
      <w:r w:rsidR="00A1109D" w:rsidRPr="00AD10EB">
        <w:rPr>
          <w:rStyle w:val="a6"/>
          <w:lang w:val="uk-UA"/>
        </w:rPr>
        <w:t xml:space="preserve">альше функціонування. </w:t>
      </w:r>
    </w:p>
    <w:p w:rsidR="00E8666B" w:rsidRPr="00AD10EB" w:rsidRDefault="00E8666B" w:rsidP="00A44FD1">
      <w:pPr>
        <w:pStyle w:val="11"/>
        <w:spacing w:after="200"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Діючий тариф на перевезення пасажирів на міських автобусних маршрутах заг</w:t>
      </w:r>
      <w:r w:rsidRPr="00AD10EB">
        <w:rPr>
          <w:rStyle w:val="a6"/>
          <w:lang w:val="uk-UA"/>
        </w:rPr>
        <w:t>а</w:t>
      </w:r>
      <w:r w:rsidRPr="00AD10EB">
        <w:rPr>
          <w:rStyle w:val="a6"/>
          <w:lang w:val="uk-UA"/>
        </w:rPr>
        <w:t>льного користування, затверджений рішенням виконавч</w:t>
      </w:r>
      <w:r w:rsidR="00CC1EFA" w:rsidRPr="00AD10EB">
        <w:rPr>
          <w:rStyle w:val="a6"/>
          <w:lang w:val="uk-UA"/>
        </w:rPr>
        <w:t>ого комітету міської ради від 19  грудня 2024 року № 221</w:t>
      </w:r>
      <w:r w:rsidR="00A1109D" w:rsidRPr="00AD10EB">
        <w:rPr>
          <w:rStyle w:val="a6"/>
          <w:lang w:val="uk-UA"/>
        </w:rPr>
        <w:t xml:space="preserve"> у розмірі 15</w:t>
      </w:r>
      <w:r w:rsidR="00CC1EFA" w:rsidRPr="00AD10EB">
        <w:rPr>
          <w:rStyle w:val="a6"/>
          <w:lang w:val="uk-UA"/>
        </w:rPr>
        <w:t xml:space="preserve"> гривень 00 копійок та введений в дію 19 гр</w:t>
      </w:r>
      <w:r w:rsidR="00CC1EFA" w:rsidRPr="00AD10EB">
        <w:rPr>
          <w:rStyle w:val="a6"/>
          <w:lang w:val="uk-UA"/>
        </w:rPr>
        <w:t>у</w:t>
      </w:r>
      <w:r w:rsidR="00CC1EFA" w:rsidRPr="00AD10EB">
        <w:rPr>
          <w:rStyle w:val="a6"/>
          <w:lang w:val="uk-UA"/>
        </w:rPr>
        <w:t>дня 2024</w:t>
      </w:r>
      <w:r w:rsidRPr="00AD10EB">
        <w:rPr>
          <w:rStyle w:val="a6"/>
          <w:lang w:val="uk-UA"/>
        </w:rPr>
        <w:t xml:space="preserve"> року. За час дії затверджених тарифів підвищились його складові.</w:t>
      </w:r>
    </w:p>
    <w:p w:rsidR="00E8666B" w:rsidRPr="00AD10EB" w:rsidRDefault="00E8666B" w:rsidP="00E8666B">
      <w:pPr>
        <w:pStyle w:val="11"/>
        <w:spacing w:after="300"/>
        <w:ind w:firstLine="0"/>
        <w:jc w:val="center"/>
        <w:rPr>
          <w:b/>
          <w:lang w:val="uk-UA"/>
        </w:rPr>
      </w:pPr>
      <w:r w:rsidRPr="00AD10EB">
        <w:rPr>
          <w:rStyle w:val="a6"/>
          <w:b/>
          <w:lang w:val="uk-UA"/>
        </w:rPr>
        <w:t>Аналіз зростання складових тарифу на перевезення пасажирів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1982"/>
        <w:gridCol w:w="1982"/>
        <w:gridCol w:w="1555"/>
      </w:tblGrid>
      <w:tr w:rsidR="00E8666B" w:rsidRPr="0043010C" w:rsidTr="000535DC">
        <w:trPr>
          <w:trHeight w:hRule="exact" w:val="499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Показники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Передбачено в тарифі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Відсоток змін (%)</w:t>
            </w:r>
          </w:p>
        </w:tc>
      </w:tr>
      <w:tr w:rsidR="00E8666B" w:rsidRPr="0043010C" w:rsidTr="000535DC">
        <w:trPr>
          <w:trHeight w:hRule="exact" w:val="422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6B" w:rsidRPr="0043010C" w:rsidRDefault="00E8666B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діючий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проект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E8666B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  <w:tr w:rsidR="00E8666B" w:rsidRPr="0043010C" w:rsidTr="000535DC">
        <w:trPr>
          <w:trHeight w:hRule="exact" w:val="71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Мінімальна заробітна плата, грн/місяць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43010C" w:rsidRDefault="008A694C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8</w:t>
            </w:r>
            <w:r w:rsidR="0063381E" w:rsidRPr="0043010C">
              <w:rPr>
                <w:rStyle w:val="a7"/>
                <w:lang w:val="uk-UA"/>
              </w:rPr>
              <w:t>100</w:t>
            </w:r>
            <w:r w:rsidR="00E8666B" w:rsidRPr="0043010C">
              <w:rPr>
                <w:rStyle w:val="a7"/>
                <w:lang w:val="uk-UA"/>
              </w:rPr>
              <w:t>,0</w:t>
            </w:r>
            <w:r w:rsidR="005C589B" w:rsidRPr="0043010C">
              <w:rPr>
                <w:rStyle w:val="a7"/>
                <w:lang w:val="uk-UA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43010C" w:rsidRDefault="008A694C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8647</w:t>
            </w:r>
            <w:r w:rsidR="00E8666B" w:rsidRPr="0043010C">
              <w:rPr>
                <w:rStyle w:val="a7"/>
                <w:lang w:val="uk-UA"/>
              </w:rPr>
              <w:t>,0</w:t>
            </w:r>
            <w:r w:rsidR="005C589B" w:rsidRPr="0043010C">
              <w:rPr>
                <w:rStyle w:val="a7"/>
                <w:lang w:val="uk-UA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AA3288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106,75</w:t>
            </w:r>
          </w:p>
        </w:tc>
      </w:tr>
      <w:tr w:rsidR="00E8666B" w:rsidRPr="0043010C" w:rsidTr="00C216D9">
        <w:trPr>
          <w:trHeight w:hRule="exact" w:val="432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Дизельне паливо 1 л/грн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66B" w:rsidRPr="0043010C" w:rsidRDefault="00AA3288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52</w:t>
            </w:r>
            <w:r w:rsidR="005C589B" w:rsidRPr="0043010C">
              <w:rPr>
                <w:rStyle w:val="a7"/>
                <w:lang w:val="uk-UA"/>
              </w:rPr>
              <w:t>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66B" w:rsidRPr="0043010C" w:rsidRDefault="0063381E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90</w:t>
            </w:r>
            <w:r w:rsidR="005C589B" w:rsidRPr="0043010C">
              <w:rPr>
                <w:rStyle w:val="a7"/>
                <w:lang w:val="uk-UA"/>
              </w:rPr>
              <w:t>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66B" w:rsidRPr="0043010C" w:rsidRDefault="00AA3288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lang w:val="uk-UA"/>
              </w:rPr>
              <w:t>173,07</w:t>
            </w:r>
          </w:p>
        </w:tc>
      </w:tr>
      <w:tr w:rsidR="00E8666B" w:rsidRPr="00E91F68" w:rsidTr="00C216D9">
        <w:trPr>
          <w:trHeight w:hRule="exact" w:val="127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lastRenderedPageBreak/>
              <w:t>Запчастини:</w:t>
            </w:r>
          </w:p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proofErr w:type="spellStart"/>
            <w:r w:rsidRPr="0043010C">
              <w:rPr>
                <w:rStyle w:val="a7"/>
                <w:lang w:val="uk-UA"/>
              </w:rPr>
              <w:t>Автошини</w:t>
            </w:r>
            <w:proofErr w:type="spellEnd"/>
            <w:r w:rsidRPr="0043010C">
              <w:rPr>
                <w:rStyle w:val="a7"/>
                <w:lang w:val="uk-UA"/>
              </w:rPr>
              <w:t>, шт./</w:t>
            </w:r>
            <w:proofErr w:type="spellStart"/>
            <w:r w:rsidRPr="0043010C">
              <w:rPr>
                <w:rStyle w:val="a7"/>
                <w:lang w:val="uk-UA"/>
              </w:rPr>
              <w:t>грн</w:t>
            </w:r>
            <w:proofErr w:type="spellEnd"/>
          </w:p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Моторне мастило л/грн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5500,00</w:t>
            </w:r>
          </w:p>
          <w:p w:rsidR="005C589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270,00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63381E" w:rsidP="0043010C">
            <w:pPr>
              <w:pStyle w:val="a8"/>
              <w:spacing w:line="276" w:lineRule="auto"/>
              <w:ind w:firstLine="0"/>
              <w:jc w:val="center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5700,00</w:t>
            </w:r>
          </w:p>
          <w:p w:rsidR="0063381E" w:rsidRPr="0043010C" w:rsidRDefault="0063381E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335,00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lang w:val="uk-UA"/>
              </w:rPr>
              <w:t>103,63</w:t>
            </w:r>
          </w:p>
          <w:p w:rsidR="005C589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lang w:val="uk-UA"/>
              </w:rPr>
              <w:t>124,07</w:t>
            </w:r>
          </w:p>
        </w:tc>
      </w:tr>
      <w:tr w:rsidR="00E8666B" w:rsidRPr="00E91F68" w:rsidTr="00C216D9">
        <w:trPr>
          <w:trHeight w:hRule="exact" w:val="129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43010C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Обов’язкове страхування цивільно-правової відпові</w:t>
            </w:r>
            <w:r w:rsidRPr="0043010C">
              <w:rPr>
                <w:rStyle w:val="a7"/>
                <w:lang w:val="uk-UA"/>
              </w:rPr>
              <w:softHyphen/>
              <w:t>дальності 1 тран</w:t>
            </w:r>
            <w:r w:rsidRPr="0043010C">
              <w:rPr>
                <w:rStyle w:val="a7"/>
                <w:lang w:val="uk-UA"/>
              </w:rPr>
              <w:t>с</w:t>
            </w:r>
            <w:r w:rsidRPr="0043010C">
              <w:rPr>
                <w:rStyle w:val="a7"/>
                <w:lang w:val="uk-UA"/>
              </w:rPr>
              <w:t>портного засобу, грн/рік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1300,00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4750,00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365,38</w:t>
            </w:r>
          </w:p>
        </w:tc>
      </w:tr>
      <w:tr w:rsidR="00E8666B" w:rsidRPr="00E91F68" w:rsidTr="000535DC">
        <w:trPr>
          <w:trHeight w:hRule="exact" w:val="98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Т</w:t>
            </w:r>
            <w:r w:rsidR="00E8666B" w:rsidRPr="0043010C">
              <w:rPr>
                <w:rStyle w:val="a7"/>
                <w:lang w:val="uk-UA"/>
              </w:rPr>
              <w:t>ехнічний огляд одного транспор</w:t>
            </w:r>
            <w:r w:rsidR="00E8666B" w:rsidRPr="0043010C">
              <w:rPr>
                <w:rStyle w:val="a7"/>
                <w:lang w:val="uk-UA"/>
              </w:rPr>
              <w:t>т</w:t>
            </w:r>
            <w:r w:rsidR="00E8666B" w:rsidRPr="0043010C">
              <w:rPr>
                <w:rStyle w:val="a7"/>
                <w:lang w:val="uk-UA"/>
              </w:rPr>
              <w:t>ного засобу грн/</w:t>
            </w:r>
            <w:r w:rsidRPr="0043010C">
              <w:rPr>
                <w:rStyle w:val="a7"/>
                <w:lang w:val="uk-UA"/>
              </w:rPr>
              <w:t xml:space="preserve"> за 6 місяців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1500,00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66B" w:rsidRPr="0043010C" w:rsidRDefault="005C589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3700</w:t>
            </w:r>
            <w:r w:rsidR="00E8666B" w:rsidRPr="0043010C">
              <w:rPr>
                <w:rStyle w:val="a7"/>
                <w:lang w:val="uk-UA"/>
              </w:rPr>
              <w:t>,0</w:t>
            </w:r>
            <w:r w:rsidRPr="0043010C">
              <w:rPr>
                <w:rStyle w:val="a7"/>
                <w:lang w:val="uk-UA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43010C" w:rsidRDefault="003234B4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246,66</w:t>
            </w:r>
          </w:p>
        </w:tc>
      </w:tr>
    </w:tbl>
    <w:p w:rsidR="00E8666B" w:rsidRPr="00E91F68" w:rsidRDefault="00E8666B" w:rsidP="00E8666B">
      <w:pPr>
        <w:spacing w:after="219" w:line="1" w:lineRule="exact"/>
        <w:rPr>
          <w:lang w:val="uk-UA"/>
        </w:rPr>
      </w:pP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Підвищення складових собівартості проїзду негативно вплинула на організацію роботи пасажирського транспорту міста.</w:t>
      </w: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Як наслідок, не в повному обсязі надаються послуги з перевезення пасажирів на міських маршрутах загального користування, що призводить до недотримання вимог Правил надання послуг пасажирського автомобільного транспорту затверджених по</w:t>
      </w:r>
      <w:r w:rsidRPr="00AD10EB">
        <w:rPr>
          <w:rStyle w:val="a6"/>
          <w:lang w:val="uk-UA"/>
        </w:rPr>
        <w:t>с</w:t>
      </w:r>
      <w:r w:rsidRPr="00AD10EB">
        <w:rPr>
          <w:rStyle w:val="a6"/>
          <w:lang w:val="uk-UA"/>
        </w:rPr>
        <w:t>тановою Кабінету Міністрів України від 18 л</w:t>
      </w:r>
      <w:r w:rsidR="00122B19" w:rsidRPr="00AD10EB">
        <w:rPr>
          <w:rStyle w:val="a6"/>
          <w:lang w:val="uk-UA"/>
        </w:rPr>
        <w:t xml:space="preserve">ютого 1997 року № 176. Власник </w:t>
      </w:r>
      <w:r w:rsidRPr="00AD10EB">
        <w:rPr>
          <w:rStyle w:val="a6"/>
          <w:lang w:val="uk-UA"/>
        </w:rPr>
        <w:t>тран</w:t>
      </w:r>
      <w:r w:rsidRPr="00AD10EB">
        <w:rPr>
          <w:rStyle w:val="a6"/>
          <w:lang w:val="uk-UA"/>
        </w:rPr>
        <w:t>с</w:t>
      </w:r>
      <w:r w:rsidRPr="00AD10EB">
        <w:rPr>
          <w:rStyle w:val="a6"/>
          <w:lang w:val="uk-UA"/>
        </w:rPr>
        <w:t>портних засобів (автобусів) не в змозі забезпечити своєчасний поточний ремонт тра</w:t>
      </w:r>
      <w:r w:rsidRPr="00AD10EB">
        <w:rPr>
          <w:rStyle w:val="a6"/>
          <w:lang w:val="uk-UA"/>
        </w:rPr>
        <w:t>н</w:t>
      </w:r>
      <w:r w:rsidRPr="00AD10EB">
        <w:rPr>
          <w:rStyle w:val="a6"/>
          <w:lang w:val="uk-UA"/>
        </w:rPr>
        <w:t>спортних засобів та оновити рухомий склад, що необхідно для підтримання на нале</w:t>
      </w:r>
      <w:r w:rsidRPr="00AD10EB">
        <w:rPr>
          <w:rStyle w:val="a6"/>
          <w:lang w:val="uk-UA"/>
        </w:rPr>
        <w:t>ж</w:t>
      </w:r>
      <w:r w:rsidRPr="00AD10EB">
        <w:rPr>
          <w:rStyle w:val="a6"/>
          <w:lang w:val="uk-UA"/>
        </w:rPr>
        <w:t>ному рівні надання послуг з перевезення пасажирів.</w:t>
      </w: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Діючий тариф не </w:t>
      </w:r>
      <w:r w:rsidR="00472C11" w:rsidRPr="00AD10EB">
        <w:rPr>
          <w:rStyle w:val="a6"/>
          <w:lang w:val="uk-UA"/>
        </w:rPr>
        <w:t>відшкодовує витрат автомобільного перевізника</w:t>
      </w:r>
      <w:r w:rsidRPr="00AD10EB">
        <w:rPr>
          <w:rStyle w:val="a6"/>
          <w:lang w:val="uk-UA"/>
        </w:rPr>
        <w:t xml:space="preserve"> з перевезення пасажирів на маршрутах загального користування. У зв’язку з цим виникла необхі</w:t>
      </w:r>
      <w:r w:rsidRPr="00AD10EB">
        <w:rPr>
          <w:rStyle w:val="a6"/>
          <w:lang w:val="uk-UA"/>
        </w:rPr>
        <w:t>д</w:t>
      </w:r>
      <w:r w:rsidRPr="00AD10EB">
        <w:rPr>
          <w:rStyle w:val="a6"/>
          <w:lang w:val="uk-UA"/>
        </w:rPr>
        <w:t>ність переглянути вартість проїзду пасажирів в міському пасажирському транспорті.</w:t>
      </w: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Відповідно до пункту 1.6. Методики розрахунку тарифів на послуги пасажирс</w:t>
      </w:r>
      <w:r w:rsidRPr="00AD10EB">
        <w:rPr>
          <w:rStyle w:val="a6"/>
          <w:lang w:val="uk-UA"/>
        </w:rPr>
        <w:t>ь</w:t>
      </w:r>
      <w:r w:rsidRPr="00AD10EB">
        <w:rPr>
          <w:rStyle w:val="a6"/>
          <w:lang w:val="uk-UA"/>
        </w:rPr>
        <w:t>кого автомобільного транспорту, затвердженої наказом Міністерства транспорту України від 17 листопада 2009 року № 1175 «Про затвердження Методики розрахунку тарифів на послуги пасажирського автомобільного транспорту», перегляд тарифів п</w:t>
      </w:r>
      <w:r w:rsidRPr="00AD10EB">
        <w:rPr>
          <w:rStyle w:val="a6"/>
          <w:lang w:val="uk-UA"/>
        </w:rPr>
        <w:t>о</w:t>
      </w:r>
      <w:r w:rsidRPr="00AD10EB">
        <w:rPr>
          <w:rStyle w:val="a6"/>
          <w:lang w:val="uk-UA"/>
        </w:rPr>
        <w:t>винен здійснюватися у зв’язку зі зміною умов виробничої діяльності та реалізації по</w:t>
      </w:r>
      <w:r w:rsidRPr="00AD10EB">
        <w:rPr>
          <w:rStyle w:val="a6"/>
          <w:lang w:val="uk-UA"/>
        </w:rPr>
        <w:t>с</w:t>
      </w:r>
      <w:r w:rsidRPr="00AD10EB">
        <w:rPr>
          <w:rStyle w:val="a6"/>
          <w:lang w:val="uk-UA"/>
        </w:rPr>
        <w:t>луг, що не залежать від господарськ</w:t>
      </w:r>
      <w:r w:rsidR="00472C11" w:rsidRPr="00AD10EB">
        <w:rPr>
          <w:rStyle w:val="a6"/>
          <w:lang w:val="uk-UA"/>
        </w:rPr>
        <w:t>ої діяльності перевізника</w:t>
      </w:r>
      <w:r w:rsidRPr="00AD10EB">
        <w:rPr>
          <w:rStyle w:val="a6"/>
          <w:lang w:val="uk-UA"/>
        </w:rPr>
        <w:t>.</w:t>
      </w: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rStyle w:val="a6"/>
          <w:lang w:val="uk-UA"/>
        </w:rPr>
      </w:pPr>
      <w:r w:rsidRPr="00AD10EB">
        <w:rPr>
          <w:rStyle w:val="a6"/>
          <w:lang w:val="uk-UA"/>
        </w:rPr>
        <w:t>Розрахунок планового тарифу на послуги пасажирського автомобільного тр</w:t>
      </w:r>
      <w:r w:rsidR="00472C11" w:rsidRPr="00AD10EB">
        <w:rPr>
          <w:rStyle w:val="a6"/>
          <w:lang w:val="uk-UA"/>
        </w:rPr>
        <w:t>ан</w:t>
      </w:r>
      <w:r w:rsidR="00472C11" w:rsidRPr="00AD10EB">
        <w:rPr>
          <w:rStyle w:val="a6"/>
          <w:lang w:val="uk-UA"/>
        </w:rPr>
        <w:t>с</w:t>
      </w:r>
      <w:r w:rsidR="00472C11" w:rsidRPr="00AD10EB">
        <w:rPr>
          <w:rStyle w:val="a6"/>
          <w:lang w:val="uk-UA"/>
        </w:rPr>
        <w:t>порту проведено перевізником</w:t>
      </w:r>
      <w:r w:rsidRPr="00AD10EB">
        <w:rPr>
          <w:rStyle w:val="a6"/>
          <w:lang w:val="uk-UA"/>
        </w:rPr>
        <w:t xml:space="preserve"> відповідно до Методики розрахунку тарифів на посл</w:t>
      </w:r>
      <w:r w:rsidRPr="00AD10EB">
        <w:rPr>
          <w:rStyle w:val="a6"/>
          <w:lang w:val="uk-UA"/>
        </w:rPr>
        <w:t>у</w:t>
      </w:r>
      <w:r w:rsidRPr="00AD10EB">
        <w:rPr>
          <w:rStyle w:val="a6"/>
          <w:lang w:val="uk-UA"/>
        </w:rPr>
        <w:t>ги пасажирського автомобільного транспорту по нормативних витратах.</w:t>
      </w:r>
    </w:p>
    <w:p w:rsidR="00486C89" w:rsidRPr="00AD10EB" w:rsidRDefault="00486C89" w:rsidP="00E8666B">
      <w:pPr>
        <w:pStyle w:val="11"/>
        <w:ind w:firstLine="560"/>
        <w:jc w:val="both"/>
        <w:rPr>
          <w:rStyle w:val="a6"/>
          <w:lang w:val="uk-UA"/>
        </w:rPr>
      </w:pPr>
    </w:p>
    <w:p w:rsidR="00486C89" w:rsidRPr="00AD10EB" w:rsidRDefault="00486C89" w:rsidP="00486C89">
      <w:pPr>
        <w:pStyle w:val="11"/>
        <w:spacing w:after="180"/>
        <w:ind w:firstLine="0"/>
        <w:jc w:val="center"/>
        <w:rPr>
          <w:b/>
          <w:lang w:val="uk-UA"/>
        </w:rPr>
      </w:pPr>
      <w:r w:rsidRPr="00AD10EB">
        <w:rPr>
          <w:rStyle w:val="a6"/>
          <w:b/>
          <w:lang w:val="uk-UA"/>
        </w:rPr>
        <w:t>Аналіз вартості проїзду в транспорті загального користування</w:t>
      </w:r>
      <w:r w:rsidR="00E16282" w:rsidRPr="00AD10EB">
        <w:rPr>
          <w:rStyle w:val="a6"/>
          <w:b/>
          <w:lang w:val="uk-UA"/>
        </w:rPr>
        <w:t xml:space="preserve"> </w:t>
      </w:r>
      <w:r w:rsidR="00A5282E" w:rsidRPr="00AD10EB">
        <w:rPr>
          <w:rStyle w:val="a6"/>
          <w:b/>
          <w:lang w:val="uk-UA"/>
        </w:rPr>
        <w:t xml:space="preserve">на території м. Деражня </w:t>
      </w:r>
      <w:r w:rsidRPr="00AD10EB">
        <w:rPr>
          <w:rStyle w:val="a6"/>
          <w:b/>
          <w:lang w:val="uk-UA"/>
        </w:rPr>
        <w:t>Деражнянської міської територіальної громади</w:t>
      </w:r>
    </w:p>
    <w:p w:rsidR="00486C89" w:rsidRPr="00E91F68" w:rsidRDefault="00486C89" w:rsidP="00486C89">
      <w:pPr>
        <w:spacing w:after="239" w:line="1" w:lineRule="exact"/>
        <w:rPr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1920"/>
        <w:gridCol w:w="2049"/>
        <w:gridCol w:w="2845"/>
      </w:tblGrid>
      <w:tr w:rsidR="00486C89" w:rsidRPr="00E91F68" w:rsidTr="006C0016">
        <w:tc>
          <w:tcPr>
            <w:tcW w:w="2972" w:type="dxa"/>
          </w:tcPr>
          <w:p w:rsidR="00486C89" w:rsidRPr="00AD10EB" w:rsidRDefault="00486C89" w:rsidP="0043010C">
            <w:pPr>
              <w:pStyle w:val="11"/>
              <w:spacing w:line="276" w:lineRule="auto"/>
              <w:ind w:firstLine="0"/>
              <w:jc w:val="center"/>
              <w:rPr>
                <w:rStyle w:val="a6"/>
                <w:lang w:val="uk-UA"/>
              </w:rPr>
            </w:pPr>
            <w:r w:rsidRPr="00AD10EB">
              <w:rPr>
                <w:rStyle w:val="a7"/>
                <w:lang w:val="uk-UA"/>
              </w:rPr>
              <w:t>Показники</w:t>
            </w:r>
          </w:p>
        </w:tc>
        <w:tc>
          <w:tcPr>
            <w:tcW w:w="1920" w:type="dxa"/>
          </w:tcPr>
          <w:p w:rsidR="00486C89" w:rsidRPr="00AD10EB" w:rsidRDefault="00486C89" w:rsidP="0043010C">
            <w:pPr>
              <w:pStyle w:val="11"/>
              <w:spacing w:line="276" w:lineRule="auto"/>
              <w:ind w:firstLine="0"/>
              <w:jc w:val="center"/>
              <w:rPr>
                <w:rStyle w:val="a6"/>
                <w:lang w:val="uk-UA"/>
              </w:rPr>
            </w:pPr>
            <w:r w:rsidRPr="00AD10EB">
              <w:rPr>
                <w:rStyle w:val="a7"/>
                <w:lang w:val="uk-UA"/>
              </w:rPr>
              <w:t>Діючий</w:t>
            </w:r>
          </w:p>
        </w:tc>
        <w:tc>
          <w:tcPr>
            <w:tcW w:w="2049" w:type="dxa"/>
          </w:tcPr>
          <w:p w:rsidR="00486C89" w:rsidRPr="00AD10EB" w:rsidRDefault="006C6E0D" w:rsidP="0043010C">
            <w:pPr>
              <w:pStyle w:val="11"/>
              <w:spacing w:line="276" w:lineRule="auto"/>
              <w:ind w:firstLine="0"/>
              <w:jc w:val="center"/>
              <w:rPr>
                <w:rStyle w:val="a6"/>
                <w:lang w:val="uk-UA"/>
              </w:rPr>
            </w:pPr>
            <w:proofErr w:type="spellStart"/>
            <w:r w:rsidRPr="00AD10EB">
              <w:rPr>
                <w:rStyle w:val="a7"/>
                <w:lang w:val="uk-UA"/>
              </w:rPr>
              <w:t>Проєкт</w:t>
            </w:r>
            <w:proofErr w:type="spellEnd"/>
          </w:p>
        </w:tc>
        <w:tc>
          <w:tcPr>
            <w:tcW w:w="2845" w:type="dxa"/>
          </w:tcPr>
          <w:p w:rsidR="00486C89" w:rsidRPr="00AD10EB" w:rsidRDefault="00486C89" w:rsidP="0043010C">
            <w:pPr>
              <w:pStyle w:val="11"/>
              <w:spacing w:line="276" w:lineRule="auto"/>
              <w:ind w:firstLine="0"/>
              <w:jc w:val="center"/>
              <w:rPr>
                <w:rStyle w:val="a6"/>
                <w:lang w:val="uk-UA"/>
              </w:rPr>
            </w:pPr>
            <w:r w:rsidRPr="00AD10EB">
              <w:rPr>
                <w:rStyle w:val="a7"/>
                <w:lang w:val="uk-UA"/>
              </w:rPr>
              <w:t>Відсоток зростання (%)</w:t>
            </w:r>
          </w:p>
        </w:tc>
      </w:tr>
      <w:tr w:rsidR="00486C89" w:rsidRPr="00E91F68" w:rsidTr="006C0016">
        <w:tc>
          <w:tcPr>
            <w:tcW w:w="2972" w:type="dxa"/>
          </w:tcPr>
          <w:p w:rsidR="00486C89" w:rsidRPr="00AD10EB" w:rsidRDefault="00486C89" w:rsidP="0043010C">
            <w:pPr>
              <w:pStyle w:val="11"/>
              <w:spacing w:line="276" w:lineRule="auto"/>
              <w:ind w:firstLine="0"/>
              <w:rPr>
                <w:rStyle w:val="a6"/>
                <w:lang w:val="uk-UA"/>
              </w:rPr>
            </w:pPr>
            <w:r w:rsidRPr="00AD10EB">
              <w:rPr>
                <w:rStyle w:val="a7"/>
                <w:lang w:val="uk-UA"/>
              </w:rPr>
              <w:t>Вартість проїзду в тра</w:t>
            </w:r>
            <w:r w:rsidRPr="00AD10EB">
              <w:rPr>
                <w:rStyle w:val="a7"/>
                <w:lang w:val="uk-UA"/>
              </w:rPr>
              <w:t>н</w:t>
            </w:r>
            <w:r w:rsidRPr="00AD10EB">
              <w:rPr>
                <w:rStyle w:val="a7"/>
                <w:lang w:val="uk-UA"/>
              </w:rPr>
              <w:t>спорті загального кор</w:t>
            </w:r>
            <w:r w:rsidRPr="00AD10EB">
              <w:rPr>
                <w:rStyle w:val="a7"/>
                <w:lang w:val="uk-UA"/>
              </w:rPr>
              <w:t>и</w:t>
            </w:r>
            <w:r w:rsidRPr="00AD10EB">
              <w:rPr>
                <w:rStyle w:val="a7"/>
                <w:lang w:val="uk-UA"/>
              </w:rPr>
              <w:t>стування</w:t>
            </w:r>
            <w:r w:rsidR="006C6E0D" w:rsidRPr="00AD10EB">
              <w:rPr>
                <w:rStyle w:val="a7"/>
                <w:lang w:val="uk-UA"/>
              </w:rPr>
              <w:t>, грн</w:t>
            </w:r>
          </w:p>
        </w:tc>
        <w:tc>
          <w:tcPr>
            <w:tcW w:w="1920" w:type="dxa"/>
          </w:tcPr>
          <w:p w:rsidR="00486C89" w:rsidRPr="00AD10EB" w:rsidRDefault="00486C89" w:rsidP="0043010C">
            <w:pPr>
              <w:pStyle w:val="11"/>
              <w:spacing w:line="276" w:lineRule="auto"/>
              <w:ind w:firstLine="0"/>
              <w:jc w:val="center"/>
              <w:rPr>
                <w:rStyle w:val="a6"/>
                <w:lang w:val="uk-UA"/>
              </w:rPr>
            </w:pPr>
            <w:r w:rsidRPr="00AD10EB">
              <w:rPr>
                <w:rStyle w:val="a6"/>
                <w:lang w:val="uk-UA"/>
              </w:rPr>
              <w:t>15,00</w:t>
            </w:r>
          </w:p>
        </w:tc>
        <w:tc>
          <w:tcPr>
            <w:tcW w:w="2049" w:type="dxa"/>
          </w:tcPr>
          <w:p w:rsidR="00486C89" w:rsidRPr="00AD10EB" w:rsidRDefault="00486C89" w:rsidP="0043010C">
            <w:pPr>
              <w:pStyle w:val="11"/>
              <w:spacing w:line="276" w:lineRule="auto"/>
              <w:ind w:firstLine="0"/>
              <w:jc w:val="center"/>
              <w:rPr>
                <w:rStyle w:val="a6"/>
                <w:lang w:val="uk-UA"/>
              </w:rPr>
            </w:pPr>
            <w:r w:rsidRPr="00AD10EB">
              <w:rPr>
                <w:rStyle w:val="a6"/>
                <w:lang w:val="uk-UA"/>
              </w:rPr>
              <w:t>2</w:t>
            </w:r>
            <w:r w:rsidR="006C6E0D" w:rsidRPr="00AD10EB">
              <w:rPr>
                <w:rStyle w:val="a6"/>
                <w:lang w:val="uk-UA"/>
              </w:rPr>
              <w:t>5</w:t>
            </w:r>
            <w:r w:rsidRPr="00AD10EB">
              <w:rPr>
                <w:rStyle w:val="a6"/>
                <w:lang w:val="uk-UA"/>
              </w:rPr>
              <w:t>,00</w:t>
            </w:r>
          </w:p>
        </w:tc>
        <w:tc>
          <w:tcPr>
            <w:tcW w:w="2845" w:type="dxa"/>
          </w:tcPr>
          <w:p w:rsidR="00486C89" w:rsidRPr="00AD10EB" w:rsidRDefault="0056656A" w:rsidP="0043010C">
            <w:pPr>
              <w:pStyle w:val="11"/>
              <w:spacing w:line="276" w:lineRule="auto"/>
              <w:ind w:firstLine="0"/>
              <w:jc w:val="center"/>
              <w:rPr>
                <w:rStyle w:val="a6"/>
                <w:lang w:val="en-US"/>
              </w:rPr>
            </w:pPr>
            <w:r w:rsidRPr="00AD10EB">
              <w:rPr>
                <w:rStyle w:val="a6"/>
                <w:lang w:val="uk-UA"/>
              </w:rPr>
              <w:t>166,66</w:t>
            </w:r>
          </w:p>
        </w:tc>
      </w:tr>
    </w:tbl>
    <w:p w:rsidR="00486C89" w:rsidRPr="00E91F68" w:rsidRDefault="00486C89" w:rsidP="00486C89">
      <w:pPr>
        <w:pStyle w:val="11"/>
        <w:ind w:firstLine="560"/>
        <w:jc w:val="both"/>
        <w:rPr>
          <w:rStyle w:val="a6"/>
          <w:lang w:val="uk-UA"/>
        </w:rPr>
      </w:pPr>
    </w:p>
    <w:p w:rsidR="00E8666B" w:rsidRPr="00AD10EB" w:rsidRDefault="006C35E1" w:rsidP="00A44FD1">
      <w:pPr>
        <w:pStyle w:val="11"/>
        <w:spacing w:line="276" w:lineRule="auto"/>
        <w:ind w:firstLine="0"/>
        <w:jc w:val="both"/>
        <w:rPr>
          <w:lang w:val="uk-UA"/>
        </w:rPr>
      </w:pPr>
      <w:r w:rsidRPr="00E91F68">
        <w:rPr>
          <w:rStyle w:val="a6"/>
          <w:lang w:val="uk-UA"/>
        </w:rPr>
        <w:t xml:space="preserve">        </w:t>
      </w:r>
      <w:r w:rsidR="00E8666B" w:rsidRPr="00AD10EB">
        <w:rPr>
          <w:rStyle w:val="a6"/>
          <w:lang w:val="uk-UA"/>
        </w:rPr>
        <w:t>Проектом рішення виконавчого комітету міської ради «</w:t>
      </w:r>
      <w:r w:rsidRPr="00AD10EB">
        <w:rPr>
          <w:rStyle w:val="a6"/>
          <w:lang w:val="uk-UA"/>
        </w:rPr>
        <w:t>Про встановлення тарифу на послуги з перевезення пасажирів на міському автобусному маршруті загального користування</w:t>
      </w:r>
      <w:r w:rsidR="00E8666B" w:rsidRPr="00AD10EB">
        <w:rPr>
          <w:rStyle w:val="a6"/>
          <w:lang w:val="uk-UA"/>
        </w:rPr>
        <w:t>» пропонуєт</w:t>
      </w:r>
      <w:r w:rsidRPr="00AD10EB">
        <w:rPr>
          <w:rStyle w:val="a6"/>
          <w:lang w:val="uk-UA"/>
        </w:rPr>
        <w:t xml:space="preserve">ься встановити вартість проїзду  у звичному режимі руху – </w:t>
      </w:r>
      <w:r w:rsidRPr="00AD10EB">
        <w:rPr>
          <w:rStyle w:val="a6"/>
          <w:lang w:val="uk-UA"/>
        </w:rPr>
        <w:lastRenderedPageBreak/>
        <w:t>2</w:t>
      </w:r>
      <w:r w:rsidR="002603F2" w:rsidRPr="00AD10EB">
        <w:rPr>
          <w:rStyle w:val="a6"/>
          <w:lang w:val="uk-UA"/>
        </w:rPr>
        <w:t>5</w:t>
      </w:r>
      <w:r w:rsidRPr="00AD10EB">
        <w:rPr>
          <w:rStyle w:val="a6"/>
          <w:lang w:val="uk-UA"/>
        </w:rPr>
        <w:t xml:space="preserve"> гривень 00 копійок.</w:t>
      </w:r>
    </w:p>
    <w:p w:rsidR="00E8666B" w:rsidRPr="00AD10EB" w:rsidRDefault="00E8666B" w:rsidP="00A44FD1">
      <w:pPr>
        <w:pStyle w:val="11"/>
        <w:spacing w:after="100"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Прийняття даного регуляторного акта та встановлення економічно обґрунтован</w:t>
      </w:r>
      <w:r w:rsidRPr="00AD10EB">
        <w:rPr>
          <w:rStyle w:val="a6"/>
          <w:lang w:val="uk-UA"/>
        </w:rPr>
        <w:t>о</w:t>
      </w:r>
      <w:r w:rsidRPr="00AD10EB">
        <w:rPr>
          <w:rStyle w:val="a6"/>
          <w:lang w:val="uk-UA"/>
        </w:rPr>
        <w:t>го розміру тарифу з перевезення пасажирів автомобільним транспортом на міських маршрутах загального користування надасть можливість с</w:t>
      </w:r>
      <w:r w:rsidR="006C35E1" w:rsidRPr="00AD10EB">
        <w:rPr>
          <w:rStyle w:val="a6"/>
          <w:lang w:val="uk-UA"/>
        </w:rPr>
        <w:t>табілізувати роботу перев</w:t>
      </w:r>
      <w:r w:rsidR="006C35E1" w:rsidRPr="00AD10EB">
        <w:rPr>
          <w:rStyle w:val="a6"/>
          <w:lang w:val="uk-UA"/>
        </w:rPr>
        <w:t>і</w:t>
      </w:r>
      <w:r w:rsidR="006C35E1" w:rsidRPr="00AD10EB">
        <w:rPr>
          <w:rStyle w:val="a6"/>
          <w:lang w:val="uk-UA"/>
        </w:rPr>
        <w:t>зника, який працює</w:t>
      </w:r>
      <w:r w:rsidRPr="00AD10EB">
        <w:rPr>
          <w:rStyle w:val="a6"/>
          <w:lang w:val="uk-UA"/>
        </w:rPr>
        <w:t xml:space="preserve"> у сфері пасажирських перевезень, вчасно виплачувати заробітну плату, сплачувати податки до бюджету, поновлювати основні фонди, </w:t>
      </w:r>
      <w:r w:rsidR="006C35E1" w:rsidRPr="00AD10EB">
        <w:rPr>
          <w:rStyle w:val="a6"/>
          <w:lang w:val="uk-UA"/>
        </w:rPr>
        <w:t>та забезпечить регулярність руху автобусу</w:t>
      </w:r>
      <w:r w:rsidRPr="00AD10EB">
        <w:rPr>
          <w:rStyle w:val="a6"/>
          <w:lang w:val="uk-UA"/>
        </w:rPr>
        <w:t xml:space="preserve"> на міських маршрутах, підвищить якість надання послуг з перевезення пасажирів.</w:t>
      </w:r>
    </w:p>
    <w:p w:rsidR="00E8666B" w:rsidRPr="00AD10EB" w:rsidRDefault="00E8666B" w:rsidP="00E8666B">
      <w:pPr>
        <w:pStyle w:val="aa"/>
        <w:ind w:left="586"/>
        <w:rPr>
          <w:rStyle w:val="a9"/>
          <w:b/>
          <w:lang w:val="uk-UA"/>
        </w:rPr>
      </w:pPr>
      <w:r w:rsidRPr="00AD10EB">
        <w:rPr>
          <w:rStyle w:val="a9"/>
          <w:b/>
          <w:lang w:val="uk-UA"/>
        </w:rPr>
        <w:t>Визначення основних груп (підгруп), на які проблема справляє вплив:</w:t>
      </w:r>
    </w:p>
    <w:p w:rsidR="002603F2" w:rsidRPr="00AD10EB" w:rsidRDefault="002603F2" w:rsidP="00E8666B">
      <w:pPr>
        <w:pStyle w:val="aa"/>
        <w:ind w:left="586"/>
        <w:rPr>
          <w:lang w:val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1"/>
        <w:gridCol w:w="2261"/>
        <w:gridCol w:w="2122"/>
      </w:tblGrid>
      <w:tr w:rsidR="00E8666B" w:rsidRPr="00AD10EB" w:rsidTr="000535DC">
        <w:trPr>
          <w:trHeight w:hRule="exact" w:val="379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Групи (підгрупи)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Так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Ні</w:t>
            </w:r>
          </w:p>
        </w:tc>
      </w:tr>
      <w:tr w:rsidR="00E8666B" w:rsidRPr="00AD10EB" w:rsidTr="000535DC">
        <w:trPr>
          <w:trHeight w:hRule="exact" w:val="32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Громадяни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Так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66B" w:rsidRPr="00AD10EB" w:rsidRDefault="00E8666B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  <w:tr w:rsidR="00E8666B" w:rsidRPr="00AD10EB" w:rsidTr="000535DC">
        <w:trPr>
          <w:trHeight w:hRule="exact" w:val="331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Держава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Так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66B" w:rsidRPr="00AD10EB" w:rsidRDefault="00E8666B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  <w:tr w:rsidR="00E8666B" w:rsidRPr="00AD10EB" w:rsidTr="000535DC">
        <w:trPr>
          <w:trHeight w:hRule="exact" w:val="32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Суб’єкти господарювання,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Так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66B" w:rsidRPr="00AD10EB" w:rsidRDefault="00E8666B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  <w:tr w:rsidR="00E8666B" w:rsidRPr="00AD10EB" w:rsidTr="002603F2">
        <w:trPr>
          <w:trHeight w:hRule="exact" w:val="367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у тому числі суб’єкти малого підприємництва*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Так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66B" w:rsidRPr="00AD10EB" w:rsidRDefault="00E8666B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E8666B" w:rsidRPr="00E91F68" w:rsidRDefault="00E8666B" w:rsidP="00E8666B">
      <w:pPr>
        <w:spacing w:after="239" w:line="1" w:lineRule="exact"/>
        <w:rPr>
          <w:lang w:val="uk-UA"/>
        </w:rPr>
      </w:pPr>
    </w:p>
    <w:p w:rsidR="00E8666B" w:rsidRPr="00AD10EB" w:rsidRDefault="00E8666B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Проблема підвищення тарифу з перевезення пасажирів на </w:t>
      </w:r>
      <w:r w:rsidR="00190582" w:rsidRPr="00AD10EB">
        <w:rPr>
          <w:rStyle w:val="a6"/>
          <w:lang w:val="uk-UA"/>
        </w:rPr>
        <w:t>автобусному</w:t>
      </w:r>
      <w:r w:rsidRPr="00AD10EB">
        <w:rPr>
          <w:rStyle w:val="a6"/>
          <w:lang w:val="uk-UA"/>
        </w:rPr>
        <w:t xml:space="preserve"> </w:t>
      </w:r>
      <w:r w:rsidR="00190582" w:rsidRPr="00AD10EB">
        <w:rPr>
          <w:rStyle w:val="a6"/>
          <w:lang w:val="uk-UA"/>
        </w:rPr>
        <w:t>маршруті</w:t>
      </w:r>
      <w:r w:rsidRPr="00AD10EB">
        <w:rPr>
          <w:rStyle w:val="a6"/>
          <w:lang w:val="uk-UA"/>
        </w:rPr>
        <w:t xml:space="preserve"> загального користування не може бути розв'язана за допомогою ринкових механізмів у зв'язку з тим, що державою прийнята низка законів та інших нормативних докуме</w:t>
      </w:r>
      <w:r w:rsidRPr="00AD10EB">
        <w:rPr>
          <w:rStyle w:val="a6"/>
          <w:lang w:val="uk-UA"/>
        </w:rPr>
        <w:t>н</w:t>
      </w:r>
      <w:r w:rsidRPr="00AD10EB">
        <w:rPr>
          <w:rStyle w:val="a6"/>
          <w:lang w:val="uk-UA"/>
        </w:rPr>
        <w:t>тів, які регламентують діяльність виконавчих органів місцевого самоврядування в цьому напрямку, зокрема:</w:t>
      </w:r>
    </w:p>
    <w:p w:rsidR="00E8666B" w:rsidRPr="00AD10EB" w:rsidRDefault="00190582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відповідно до підпункту 2 пункту а статті 28 Закону України «Про місцеве с</w:t>
      </w:r>
      <w:r w:rsidR="00E8666B" w:rsidRPr="00AD10EB">
        <w:rPr>
          <w:rStyle w:val="a6"/>
          <w:lang w:val="uk-UA"/>
        </w:rPr>
        <w:t>а</w:t>
      </w:r>
      <w:r w:rsidR="00E8666B" w:rsidRPr="00AD10EB">
        <w:rPr>
          <w:rStyle w:val="a6"/>
          <w:lang w:val="uk-UA"/>
        </w:rPr>
        <w:t>моврядування в Україні» до відання виконавчих органів сільських, селищних,</w:t>
      </w:r>
      <w:r w:rsidR="0062551C" w:rsidRPr="00AD10EB">
        <w:rPr>
          <w:rStyle w:val="a6"/>
          <w:lang w:val="uk-UA"/>
        </w:rPr>
        <w:t xml:space="preserve"> </w:t>
      </w:r>
      <w:r w:rsidR="00E8666B" w:rsidRPr="00AD10EB">
        <w:rPr>
          <w:rStyle w:val="a6"/>
          <w:lang w:val="uk-UA"/>
        </w:rPr>
        <w:t>міських рад належить встановлення в порядку і межах, визначених законодавством, тарифів на транспортні послуги;</w:t>
      </w:r>
    </w:p>
    <w:p w:rsidR="00E8666B" w:rsidRPr="00AD10EB" w:rsidRDefault="00190582" w:rsidP="00A44FD1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відповідно до статті 10 Закону України «Про автомобільний транспорт» реал</w:t>
      </w:r>
      <w:r w:rsidR="00E8666B" w:rsidRPr="00AD10EB">
        <w:rPr>
          <w:rStyle w:val="a6"/>
          <w:lang w:val="uk-UA"/>
        </w:rPr>
        <w:t>і</w:t>
      </w:r>
      <w:r w:rsidR="00E8666B" w:rsidRPr="00AD10EB">
        <w:rPr>
          <w:rStyle w:val="a6"/>
          <w:lang w:val="uk-UA"/>
        </w:rPr>
        <w:t>зація єдиної тарифної політики передбачає затверджену центральним органом вик</w:t>
      </w:r>
      <w:r w:rsidR="00E8666B" w:rsidRPr="00AD10EB">
        <w:rPr>
          <w:rStyle w:val="a6"/>
          <w:lang w:val="uk-UA"/>
        </w:rPr>
        <w:t>о</w:t>
      </w:r>
      <w:r w:rsidR="00E8666B" w:rsidRPr="00AD10EB">
        <w:rPr>
          <w:rStyle w:val="a6"/>
          <w:lang w:val="uk-UA"/>
        </w:rPr>
        <w:t>навчої влади з питань автомобільного транспорту методику розрахунку тарифів за в</w:t>
      </w:r>
      <w:r w:rsidR="00E8666B" w:rsidRPr="00AD10EB">
        <w:rPr>
          <w:rStyle w:val="a6"/>
          <w:lang w:val="uk-UA"/>
        </w:rPr>
        <w:t>и</w:t>
      </w:r>
      <w:r w:rsidR="00E8666B" w:rsidRPr="00AD10EB">
        <w:rPr>
          <w:rStyle w:val="a6"/>
          <w:lang w:val="uk-UA"/>
        </w:rPr>
        <w:t>дами перевезень;</w:t>
      </w:r>
    </w:p>
    <w:p w:rsidR="00E8666B" w:rsidRPr="00AD10EB" w:rsidRDefault="00190582" w:rsidP="00A44FD1">
      <w:pPr>
        <w:pStyle w:val="11"/>
        <w:spacing w:line="276" w:lineRule="auto"/>
        <w:ind w:firstLine="560"/>
        <w:jc w:val="both"/>
        <w:rPr>
          <w:rStyle w:val="a6"/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наказом Міністерства транспорту та зв'язку України від 17 листопада 2009 року № 1175 затверджена «Методика розрахунку тарифів на послуги пасажирського авт</w:t>
      </w:r>
      <w:r w:rsidR="00E8666B" w:rsidRPr="00AD10EB">
        <w:rPr>
          <w:rStyle w:val="a6"/>
          <w:lang w:val="uk-UA"/>
        </w:rPr>
        <w:t>о</w:t>
      </w:r>
      <w:r w:rsidR="00E8666B" w:rsidRPr="00AD10EB">
        <w:rPr>
          <w:rStyle w:val="a6"/>
          <w:lang w:val="uk-UA"/>
        </w:rPr>
        <w:t>мобільного транспорту», яка визначає механізм формування тарифів на послуги з п</w:t>
      </w:r>
      <w:r w:rsidR="00E8666B" w:rsidRPr="00AD10EB">
        <w:rPr>
          <w:rStyle w:val="a6"/>
          <w:lang w:val="uk-UA"/>
        </w:rPr>
        <w:t>е</w:t>
      </w:r>
      <w:r w:rsidR="00E8666B" w:rsidRPr="00AD10EB">
        <w:rPr>
          <w:rStyle w:val="a6"/>
          <w:lang w:val="uk-UA"/>
        </w:rPr>
        <w:t>ревезення пасажирів на автобусних маршрутах загального користування та є обов'я</w:t>
      </w:r>
      <w:r w:rsidR="00E8666B" w:rsidRPr="00AD10EB">
        <w:rPr>
          <w:rStyle w:val="a6"/>
          <w:lang w:val="uk-UA"/>
        </w:rPr>
        <w:t>з</w:t>
      </w:r>
      <w:r w:rsidR="00E8666B" w:rsidRPr="00AD10EB">
        <w:rPr>
          <w:rStyle w:val="a6"/>
          <w:lang w:val="uk-UA"/>
        </w:rPr>
        <w:t>ковою для застосування під час встановлення тарифів органами місцевого самовряд</w:t>
      </w:r>
      <w:r w:rsidR="00E8666B" w:rsidRPr="00AD10EB">
        <w:rPr>
          <w:rStyle w:val="a6"/>
          <w:lang w:val="uk-UA"/>
        </w:rPr>
        <w:t>у</w:t>
      </w:r>
      <w:r w:rsidR="00E8666B" w:rsidRPr="00AD10EB">
        <w:rPr>
          <w:rStyle w:val="a6"/>
          <w:lang w:val="uk-UA"/>
        </w:rPr>
        <w:t>вання на послуги пасажирського автомобільного транспорту.</w:t>
      </w:r>
    </w:p>
    <w:p w:rsidR="00A5282E" w:rsidRPr="00AD10EB" w:rsidRDefault="00A5282E" w:rsidP="00E8666B">
      <w:pPr>
        <w:pStyle w:val="11"/>
        <w:ind w:firstLine="560"/>
        <w:jc w:val="both"/>
        <w:rPr>
          <w:lang w:val="uk-UA"/>
        </w:rPr>
      </w:pPr>
    </w:p>
    <w:p w:rsidR="00E8666B" w:rsidRPr="00AD10EB" w:rsidRDefault="00E8666B" w:rsidP="00A44FD1">
      <w:pPr>
        <w:pStyle w:val="11"/>
        <w:numPr>
          <w:ilvl w:val="0"/>
          <w:numId w:val="3"/>
        </w:numPr>
        <w:tabs>
          <w:tab w:val="left" w:pos="414"/>
        </w:tabs>
        <w:spacing w:line="276" w:lineRule="auto"/>
        <w:ind w:firstLine="0"/>
        <w:jc w:val="center"/>
        <w:rPr>
          <w:lang w:val="uk-UA"/>
        </w:rPr>
      </w:pPr>
      <w:r w:rsidRPr="00AD10EB">
        <w:rPr>
          <w:rStyle w:val="a6"/>
          <w:b/>
          <w:bCs/>
          <w:lang w:val="uk-UA"/>
        </w:rPr>
        <w:t>Цілі державного регулювання</w:t>
      </w:r>
    </w:p>
    <w:p w:rsidR="00E8666B" w:rsidRPr="00AD10EB" w:rsidRDefault="00E8666B" w:rsidP="0043010C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Метою прийняття рішення виконавчог</w:t>
      </w:r>
      <w:r w:rsidR="00E5530B" w:rsidRPr="00AD10EB">
        <w:rPr>
          <w:rStyle w:val="a6"/>
          <w:lang w:val="uk-UA"/>
        </w:rPr>
        <w:t>о комітету Деражнянської</w:t>
      </w:r>
      <w:r w:rsidRPr="00AD10EB">
        <w:rPr>
          <w:rStyle w:val="a6"/>
          <w:lang w:val="uk-UA"/>
        </w:rPr>
        <w:t xml:space="preserve"> міської ради «</w:t>
      </w:r>
      <w:r w:rsidR="00E5530B" w:rsidRPr="00AD10EB">
        <w:rPr>
          <w:rStyle w:val="a6"/>
          <w:lang w:val="uk-UA"/>
        </w:rPr>
        <w:t>Про встановлення тарифу на послуги з перевезення пасажирів на міському автобу</w:t>
      </w:r>
      <w:r w:rsidR="00E5530B" w:rsidRPr="00AD10EB">
        <w:rPr>
          <w:rStyle w:val="a6"/>
          <w:lang w:val="uk-UA"/>
        </w:rPr>
        <w:t>с</w:t>
      </w:r>
      <w:r w:rsidR="00E5530B" w:rsidRPr="00AD10EB">
        <w:rPr>
          <w:rStyle w:val="a6"/>
          <w:lang w:val="uk-UA"/>
        </w:rPr>
        <w:t xml:space="preserve">ному маршруті загального користування» </w:t>
      </w:r>
      <w:r w:rsidRPr="00AD10EB">
        <w:rPr>
          <w:rStyle w:val="a6"/>
          <w:lang w:val="uk-UA"/>
        </w:rPr>
        <w:t>є:</w:t>
      </w:r>
    </w:p>
    <w:p w:rsidR="00E8666B" w:rsidRPr="00AD10EB" w:rsidRDefault="00E5530B" w:rsidP="0043010C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приведення тарифу на перевезення пасажирів у міському пасаж</w:t>
      </w:r>
      <w:r w:rsidRPr="00AD10EB">
        <w:rPr>
          <w:rStyle w:val="a6"/>
          <w:lang w:val="uk-UA"/>
        </w:rPr>
        <w:t>ирському авто</w:t>
      </w:r>
      <w:r w:rsidRPr="00AD10EB">
        <w:rPr>
          <w:rStyle w:val="a6"/>
          <w:lang w:val="uk-UA"/>
        </w:rPr>
        <w:t>т</w:t>
      </w:r>
      <w:r w:rsidRPr="00AD10EB">
        <w:rPr>
          <w:rStyle w:val="a6"/>
          <w:lang w:val="uk-UA"/>
        </w:rPr>
        <w:t xml:space="preserve">ранспорті </w:t>
      </w:r>
      <w:r w:rsidR="00A5282E" w:rsidRPr="00AD10EB">
        <w:rPr>
          <w:rStyle w:val="a6"/>
          <w:lang w:val="uk-UA"/>
        </w:rPr>
        <w:t xml:space="preserve">на території м. Деражня </w:t>
      </w:r>
      <w:r w:rsidR="00E8666B" w:rsidRPr="00AD10EB">
        <w:rPr>
          <w:rStyle w:val="a6"/>
          <w:lang w:val="uk-UA"/>
        </w:rPr>
        <w:t>до економічно обґрунтованого рівня;</w:t>
      </w:r>
    </w:p>
    <w:p w:rsidR="00E8666B" w:rsidRPr="00AD10EB" w:rsidRDefault="00E5530B" w:rsidP="0043010C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забезпечення якісного та безпечного функціонування автомобільного транспо</w:t>
      </w:r>
      <w:r w:rsidR="00E8666B" w:rsidRPr="00AD10EB">
        <w:rPr>
          <w:rStyle w:val="a6"/>
          <w:lang w:val="uk-UA"/>
        </w:rPr>
        <w:t>р</w:t>
      </w:r>
      <w:r w:rsidR="00E8666B" w:rsidRPr="00AD10EB">
        <w:rPr>
          <w:rStyle w:val="a6"/>
          <w:lang w:val="uk-UA"/>
        </w:rPr>
        <w:t>ту загального користування;</w:t>
      </w:r>
    </w:p>
    <w:p w:rsidR="00E8666B" w:rsidRPr="00AD10EB" w:rsidRDefault="00E5530B" w:rsidP="0043010C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сприяння розвитку ринкової інфраструктури пасажирського автотранспорту;</w:t>
      </w:r>
    </w:p>
    <w:p w:rsidR="00E5530B" w:rsidRPr="00AD10EB" w:rsidRDefault="00E5530B" w:rsidP="0043010C">
      <w:pPr>
        <w:pStyle w:val="11"/>
        <w:spacing w:line="276" w:lineRule="auto"/>
        <w:ind w:firstLine="560"/>
        <w:jc w:val="both"/>
        <w:rPr>
          <w:rStyle w:val="a6"/>
          <w:lang w:val="uk-UA"/>
        </w:rPr>
      </w:pPr>
      <w:r w:rsidRPr="00AD10EB">
        <w:rPr>
          <w:rStyle w:val="a6"/>
          <w:lang w:val="uk-UA"/>
        </w:rPr>
        <w:lastRenderedPageBreak/>
        <w:t xml:space="preserve">- </w:t>
      </w:r>
      <w:r w:rsidR="00E8666B" w:rsidRPr="00AD10EB">
        <w:rPr>
          <w:rStyle w:val="a6"/>
          <w:lang w:val="uk-UA"/>
        </w:rPr>
        <w:t>покращення рівня обслуговування пасажирів, фінансового с</w:t>
      </w:r>
      <w:r w:rsidRPr="00AD10EB">
        <w:rPr>
          <w:rStyle w:val="a6"/>
          <w:lang w:val="uk-UA"/>
        </w:rPr>
        <w:t>тану автомобільних перевізників;</w:t>
      </w:r>
    </w:p>
    <w:p w:rsidR="00E5530B" w:rsidRPr="00AD10EB" w:rsidRDefault="00E5530B" w:rsidP="0043010C">
      <w:pPr>
        <w:pStyle w:val="11"/>
        <w:spacing w:line="276" w:lineRule="auto"/>
        <w:ind w:firstLine="560"/>
        <w:jc w:val="both"/>
        <w:rPr>
          <w:rStyle w:val="a6"/>
          <w:lang w:val="uk-UA"/>
        </w:rPr>
      </w:pPr>
      <w:r w:rsidRPr="00AD10EB">
        <w:rPr>
          <w:rStyle w:val="a6"/>
          <w:lang w:val="uk-UA"/>
        </w:rPr>
        <w:t>- забезпечення відкритості процедури, прозорості дій органу місцевого самовр</w:t>
      </w:r>
      <w:r w:rsidRPr="00AD10EB">
        <w:rPr>
          <w:rStyle w:val="a6"/>
          <w:lang w:val="uk-UA"/>
        </w:rPr>
        <w:t>я</w:t>
      </w:r>
      <w:r w:rsidRPr="00AD10EB">
        <w:rPr>
          <w:rStyle w:val="a6"/>
          <w:lang w:val="uk-UA"/>
        </w:rPr>
        <w:t>дування при прийнятті тарифів на послуги міського пасажирського транспорту.</w:t>
      </w:r>
    </w:p>
    <w:p w:rsidR="00A12B2E" w:rsidRPr="00AD10EB" w:rsidRDefault="00A12B2E" w:rsidP="00A44FD1">
      <w:pPr>
        <w:pStyle w:val="11"/>
        <w:spacing w:line="276" w:lineRule="auto"/>
        <w:ind w:firstLine="560"/>
        <w:jc w:val="both"/>
        <w:rPr>
          <w:lang w:val="uk-UA"/>
        </w:rPr>
      </w:pPr>
    </w:p>
    <w:p w:rsidR="006B7C6A" w:rsidRPr="006B7C6A" w:rsidRDefault="00E8666B" w:rsidP="006B7C6A">
      <w:pPr>
        <w:pStyle w:val="20"/>
        <w:keepNext/>
        <w:keepLines/>
        <w:numPr>
          <w:ilvl w:val="0"/>
          <w:numId w:val="3"/>
        </w:numPr>
        <w:tabs>
          <w:tab w:val="left" w:pos="514"/>
        </w:tabs>
        <w:spacing w:after="200" w:line="276" w:lineRule="auto"/>
        <w:rPr>
          <w:rStyle w:val="2"/>
          <w:bCs/>
          <w:lang w:val="uk-UA"/>
        </w:rPr>
      </w:pPr>
      <w:bookmarkStart w:id="1" w:name="bookmark2"/>
      <w:r w:rsidRPr="00AD10EB">
        <w:rPr>
          <w:rStyle w:val="2"/>
          <w:b/>
          <w:lang w:val="uk-UA"/>
        </w:rPr>
        <w:t>Визначення та оцінка альтернативних способів досягнення цілей</w:t>
      </w:r>
      <w:bookmarkEnd w:id="1"/>
    </w:p>
    <w:p w:rsidR="00E8666B" w:rsidRPr="006B7C6A" w:rsidRDefault="006B7C6A" w:rsidP="006B7C6A">
      <w:pPr>
        <w:pStyle w:val="20"/>
        <w:keepNext/>
        <w:keepLines/>
        <w:tabs>
          <w:tab w:val="left" w:pos="514"/>
        </w:tabs>
        <w:spacing w:after="200" w:line="276" w:lineRule="auto"/>
        <w:jc w:val="left"/>
        <w:rPr>
          <w:b w:val="0"/>
          <w:lang w:val="uk-UA"/>
        </w:rPr>
      </w:pPr>
      <w:r>
        <w:rPr>
          <w:rStyle w:val="2"/>
          <w:b/>
          <w:lang w:val="uk-UA"/>
        </w:rPr>
        <w:t xml:space="preserve">        </w:t>
      </w:r>
      <w:r w:rsidR="00E8666B" w:rsidRPr="006B7C6A">
        <w:rPr>
          <w:rStyle w:val="a9"/>
          <w:lang w:val="uk-UA"/>
        </w:rPr>
        <w:t>1. Визначення альтернативних способів.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6221"/>
      </w:tblGrid>
      <w:tr w:rsidR="00E8666B" w:rsidRPr="00E91F68" w:rsidTr="000535DC">
        <w:trPr>
          <w:trHeight w:hRule="exact" w:val="3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Вид альтернативи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Опис альтернативи</w:t>
            </w:r>
          </w:p>
        </w:tc>
      </w:tr>
      <w:tr w:rsidR="00E8666B" w:rsidRPr="00E91F68" w:rsidTr="000535DC">
        <w:trPr>
          <w:trHeight w:hRule="exact" w:val="38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2</w:t>
            </w:r>
          </w:p>
        </w:tc>
      </w:tr>
      <w:tr w:rsidR="00063E71" w:rsidRPr="00A44FD1" w:rsidTr="006C0016">
        <w:trPr>
          <w:trHeight w:hRule="exact" w:val="97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E71" w:rsidRPr="00AD10EB" w:rsidRDefault="00063E71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1.</w:t>
            </w:r>
          </w:p>
          <w:p w:rsidR="00063E71" w:rsidRPr="00AD10EB" w:rsidRDefault="00063E71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Збереження ситуації, яка і</w:t>
            </w:r>
            <w:r w:rsidRPr="00AD10EB">
              <w:rPr>
                <w:sz w:val="26"/>
                <w:szCs w:val="26"/>
                <w:lang w:val="uk-UA" w:eastAsia="ru-RU"/>
              </w:rPr>
              <w:t>с</w:t>
            </w:r>
            <w:r w:rsidRPr="00AD10EB">
              <w:rPr>
                <w:sz w:val="26"/>
                <w:szCs w:val="26"/>
                <w:lang w:val="uk-UA" w:eastAsia="ru-RU"/>
              </w:rPr>
              <w:t>нує на цей час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71" w:rsidRPr="00AD10EB" w:rsidRDefault="00063E71" w:rsidP="0043010C">
            <w:pPr>
              <w:pStyle w:val="a8"/>
              <w:spacing w:line="276" w:lineRule="auto"/>
              <w:ind w:right="151" w:firstLine="96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Збереження діючого тарифу на перевезення пасаж</w:t>
            </w:r>
            <w:r w:rsidRPr="00AD10EB">
              <w:rPr>
                <w:rStyle w:val="a7"/>
                <w:lang w:val="uk-UA"/>
              </w:rPr>
              <w:t>и</w:t>
            </w:r>
            <w:r w:rsidRPr="00AD10EB">
              <w:rPr>
                <w:rStyle w:val="a7"/>
                <w:lang w:val="uk-UA"/>
              </w:rPr>
              <w:t>рів на міських маршрутах загального користування в м. Деражня.</w:t>
            </w:r>
          </w:p>
        </w:tc>
      </w:tr>
      <w:tr w:rsidR="00063E71" w:rsidRPr="00E91F68" w:rsidTr="00E91F68">
        <w:trPr>
          <w:trHeight w:hRule="exact" w:val="180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E71" w:rsidRPr="00AD10EB" w:rsidRDefault="00063E71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2.</w:t>
            </w:r>
          </w:p>
          <w:p w:rsidR="00063E71" w:rsidRPr="00AD10EB" w:rsidRDefault="00063E71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Скасування чинного рішення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71" w:rsidRPr="00AD10EB" w:rsidRDefault="00063E71" w:rsidP="0043010C">
            <w:pPr>
              <w:pStyle w:val="a8"/>
              <w:spacing w:line="276" w:lineRule="auto"/>
              <w:ind w:right="151" w:firstLine="96"/>
              <w:rPr>
                <w:bCs/>
                <w:lang w:val="uk-UA"/>
              </w:rPr>
            </w:pPr>
            <w:r w:rsidRPr="00AD10EB">
              <w:rPr>
                <w:lang w:val="uk-UA"/>
              </w:rPr>
              <w:t xml:space="preserve">Скасування чинного </w:t>
            </w:r>
            <w:r w:rsidRPr="00AD10EB">
              <w:rPr>
                <w:bCs/>
                <w:lang w:val="uk-UA"/>
              </w:rPr>
              <w:t xml:space="preserve">рішення виконавчого </w:t>
            </w:r>
            <w:proofErr w:type="spellStart"/>
            <w:r w:rsidRPr="00AD10EB">
              <w:rPr>
                <w:bCs/>
                <w:lang w:val="uk-UA"/>
              </w:rPr>
              <w:t>комітета</w:t>
            </w:r>
            <w:proofErr w:type="spellEnd"/>
            <w:r w:rsidRPr="00AD10EB">
              <w:rPr>
                <w:bCs/>
                <w:lang w:val="uk-UA"/>
              </w:rPr>
              <w:t xml:space="preserve"> міської ради від </w:t>
            </w:r>
            <w:r w:rsidR="00E91F68" w:rsidRPr="00AD10EB">
              <w:rPr>
                <w:bCs/>
                <w:lang w:val="uk-UA"/>
              </w:rPr>
              <w:t>21 квітня 2026 р. № 71</w:t>
            </w:r>
            <w:r w:rsidRPr="00AD10EB">
              <w:rPr>
                <w:bCs/>
                <w:lang w:val="uk-UA"/>
              </w:rPr>
              <w:t xml:space="preserve"> «</w:t>
            </w:r>
            <w:r w:rsidRPr="00AD10EB">
              <w:rPr>
                <w:lang w:val="uk-UA"/>
              </w:rPr>
              <w:t>П</w:t>
            </w:r>
            <w:r w:rsidR="00E91F68" w:rsidRPr="00AD10EB">
              <w:rPr>
                <w:lang w:val="uk-UA"/>
              </w:rPr>
              <w:t>ро затвердження плану діяльності з підготовки проектів регуляторних актів на 2026 рік</w:t>
            </w:r>
            <w:r w:rsidRPr="00AD10EB">
              <w:rPr>
                <w:bCs/>
                <w:lang w:val="uk-UA"/>
              </w:rPr>
              <w:t>»</w:t>
            </w:r>
          </w:p>
          <w:p w:rsidR="00063E71" w:rsidRPr="00AD10EB" w:rsidRDefault="00067B8D" w:rsidP="0043010C">
            <w:pPr>
              <w:pStyle w:val="a8"/>
              <w:spacing w:line="276" w:lineRule="auto"/>
              <w:ind w:right="151" w:firstLine="96"/>
              <w:rPr>
                <w:lang w:val="uk-UA"/>
              </w:rPr>
            </w:pPr>
            <w:r w:rsidRPr="00AD10EB">
              <w:rPr>
                <w:lang w:val="uk-UA"/>
              </w:rPr>
              <w:t>П</w:t>
            </w:r>
            <w:r w:rsidR="00063E71" w:rsidRPr="00AD10EB">
              <w:rPr>
                <w:lang w:val="uk-UA"/>
              </w:rPr>
              <w:t>еревезення пасажирів ст</w:t>
            </w:r>
            <w:r w:rsidRPr="00AD10EB">
              <w:rPr>
                <w:lang w:val="uk-UA"/>
              </w:rPr>
              <w:t>ане неможливим.</w:t>
            </w:r>
          </w:p>
        </w:tc>
      </w:tr>
      <w:tr w:rsidR="00063E71" w:rsidRPr="00A44FD1" w:rsidTr="00E91F68">
        <w:trPr>
          <w:trHeight w:hRule="exact" w:val="9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E71" w:rsidRPr="00AD10EB" w:rsidRDefault="00063E71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3.</w:t>
            </w:r>
          </w:p>
          <w:p w:rsidR="00063E71" w:rsidRPr="00AD10EB" w:rsidRDefault="00063E71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Прийняття запропонованого проекту рішення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71" w:rsidRPr="00AD10EB" w:rsidRDefault="00063E71" w:rsidP="0043010C">
            <w:pPr>
              <w:pStyle w:val="a8"/>
              <w:spacing w:line="276" w:lineRule="auto"/>
              <w:ind w:right="151" w:firstLine="96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Підвищення тарифу на послугу з перевезення пас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жирів на міських маршрутах загального користування до економічно обґрунтованого рівня.</w:t>
            </w:r>
          </w:p>
        </w:tc>
      </w:tr>
    </w:tbl>
    <w:p w:rsidR="00AD10EB" w:rsidRDefault="00AD10EB" w:rsidP="00A44FD1">
      <w:pPr>
        <w:pStyle w:val="11"/>
        <w:tabs>
          <w:tab w:val="left" w:pos="927"/>
        </w:tabs>
        <w:spacing w:after="220" w:line="240" w:lineRule="auto"/>
        <w:ind w:firstLine="0"/>
        <w:rPr>
          <w:rStyle w:val="a6"/>
          <w:lang w:val="uk-UA"/>
        </w:rPr>
      </w:pPr>
    </w:p>
    <w:p w:rsidR="00AD10EB" w:rsidRPr="0043010C" w:rsidRDefault="00E8666B" w:rsidP="0043010C">
      <w:pPr>
        <w:pStyle w:val="11"/>
        <w:numPr>
          <w:ilvl w:val="0"/>
          <w:numId w:val="14"/>
        </w:numPr>
        <w:tabs>
          <w:tab w:val="left" w:pos="927"/>
        </w:tabs>
        <w:spacing w:after="220" w:line="240" w:lineRule="auto"/>
        <w:rPr>
          <w:lang w:val="uk-UA"/>
        </w:rPr>
      </w:pPr>
      <w:r w:rsidRPr="00AD10EB">
        <w:rPr>
          <w:rStyle w:val="a6"/>
          <w:lang w:val="uk-UA"/>
        </w:rPr>
        <w:t>Оцінка вибраних альтернативних способів досягнення цілей</w:t>
      </w:r>
    </w:p>
    <w:p w:rsidR="00E8666B" w:rsidRPr="00AD10EB" w:rsidRDefault="00E8666B" w:rsidP="00E8666B">
      <w:pPr>
        <w:pStyle w:val="11"/>
        <w:spacing w:after="220" w:line="240" w:lineRule="auto"/>
        <w:ind w:firstLine="0"/>
        <w:jc w:val="center"/>
        <w:rPr>
          <w:rStyle w:val="a6"/>
          <w:b/>
          <w:bCs/>
          <w:lang w:val="uk-UA"/>
        </w:rPr>
      </w:pPr>
      <w:r w:rsidRPr="00AD10EB">
        <w:rPr>
          <w:rStyle w:val="a6"/>
          <w:b/>
          <w:bCs/>
          <w:lang w:val="uk-UA"/>
        </w:rPr>
        <w:t>Оцінка впливу на сферу інтересів держави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453"/>
      </w:tblGrid>
      <w:tr w:rsidR="00E91F68" w:rsidRPr="00AD10EB" w:rsidTr="00DE0210">
        <w:tc>
          <w:tcPr>
            <w:tcW w:w="2972" w:type="dxa"/>
          </w:tcPr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Вид альтернативи</w:t>
            </w:r>
          </w:p>
        </w:tc>
        <w:tc>
          <w:tcPr>
            <w:tcW w:w="3260" w:type="dxa"/>
          </w:tcPr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Вигоди</w:t>
            </w:r>
          </w:p>
        </w:tc>
        <w:tc>
          <w:tcPr>
            <w:tcW w:w="3453" w:type="dxa"/>
          </w:tcPr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Витрати</w:t>
            </w:r>
          </w:p>
        </w:tc>
      </w:tr>
      <w:tr w:rsidR="00E91F68" w:rsidRPr="00AD10EB" w:rsidTr="00DE0210">
        <w:tc>
          <w:tcPr>
            <w:tcW w:w="2972" w:type="dxa"/>
          </w:tcPr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lang w:val="uk-UA"/>
              </w:rPr>
              <w:t>1</w:t>
            </w:r>
          </w:p>
        </w:tc>
        <w:tc>
          <w:tcPr>
            <w:tcW w:w="3260" w:type="dxa"/>
          </w:tcPr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lang w:val="uk-UA"/>
              </w:rPr>
              <w:t>2</w:t>
            </w:r>
          </w:p>
        </w:tc>
        <w:tc>
          <w:tcPr>
            <w:tcW w:w="3453" w:type="dxa"/>
          </w:tcPr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lang w:val="uk-UA"/>
              </w:rPr>
              <w:t>3</w:t>
            </w:r>
          </w:p>
        </w:tc>
      </w:tr>
      <w:tr w:rsidR="00E91F68" w:rsidRPr="00AD10EB" w:rsidTr="00DE0210">
        <w:tc>
          <w:tcPr>
            <w:tcW w:w="2972" w:type="dxa"/>
          </w:tcPr>
          <w:p w:rsidR="00E91F68" w:rsidRPr="00AD10EB" w:rsidRDefault="00E91F68" w:rsidP="0043010C">
            <w:pPr>
              <w:pStyle w:val="11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lang w:val="uk-UA"/>
              </w:rPr>
              <w:t>Альтернатива 1.</w:t>
            </w:r>
          </w:p>
          <w:p w:rsidR="00E91F68" w:rsidRPr="00AD10EB" w:rsidRDefault="00E91F68" w:rsidP="0043010C">
            <w:pPr>
              <w:pStyle w:val="11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lang w:val="uk-UA"/>
              </w:rPr>
              <w:t>Збереження ситуації, яка існує на цей час</w:t>
            </w:r>
          </w:p>
        </w:tc>
        <w:tc>
          <w:tcPr>
            <w:tcW w:w="3260" w:type="dxa"/>
          </w:tcPr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Відсутність соціальної н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пруги в суспільстві</w:t>
            </w:r>
          </w:p>
        </w:tc>
        <w:tc>
          <w:tcPr>
            <w:tcW w:w="3453" w:type="dxa"/>
          </w:tcPr>
          <w:p w:rsidR="00E91F68" w:rsidRPr="00AD10EB" w:rsidRDefault="00E91F68" w:rsidP="0043010C">
            <w:pPr>
              <w:pStyle w:val="a8"/>
              <w:spacing w:line="276" w:lineRule="auto"/>
              <w:ind w:right="156" w:firstLine="0"/>
              <w:rPr>
                <w:rStyle w:val="a7"/>
                <w:lang w:val="uk-UA"/>
              </w:rPr>
            </w:pPr>
            <w:r w:rsidRPr="00AD10EB">
              <w:rPr>
                <w:rStyle w:val="a7"/>
                <w:lang w:val="uk-UA"/>
              </w:rPr>
              <w:t>При діючому тарифі пер</w:t>
            </w:r>
            <w:r w:rsidRPr="00AD10EB">
              <w:rPr>
                <w:rStyle w:val="a7"/>
                <w:lang w:val="uk-UA"/>
              </w:rPr>
              <w:t>е</w:t>
            </w:r>
            <w:r w:rsidRPr="00AD10EB">
              <w:rPr>
                <w:rStyle w:val="a7"/>
                <w:lang w:val="uk-UA"/>
              </w:rPr>
              <w:t>візник вимушений буде зупинити свою роботу (п</w:t>
            </w:r>
            <w:r w:rsidRPr="00AD10EB">
              <w:rPr>
                <w:rStyle w:val="a7"/>
                <w:lang w:val="uk-UA"/>
              </w:rPr>
              <w:t>е</w:t>
            </w:r>
            <w:r w:rsidRPr="00AD10EB">
              <w:rPr>
                <w:rStyle w:val="a7"/>
                <w:lang w:val="uk-UA"/>
              </w:rPr>
              <w:t>ревезення пасажирів на маршрутах загального к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 xml:space="preserve">ристування). </w:t>
            </w:r>
          </w:p>
          <w:p w:rsidR="00E91F68" w:rsidRPr="00AD10EB" w:rsidRDefault="00E91F68" w:rsidP="0043010C">
            <w:pPr>
              <w:pStyle w:val="a8"/>
              <w:spacing w:line="276" w:lineRule="auto"/>
              <w:ind w:right="156" w:firstLine="0"/>
              <w:rPr>
                <w:rStyle w:val="a7"/>
                <w:lang w:val="uk-UA"/>
              </w:rPr>
            </w:pPr>
            <w:r w:rsidRPr="00AD10EB">
              <w:rPr>
                <w:rStyle w:val="a7"/>
                <w:lang w:val="uk-UA"/>
              </w:rPr>
              <w:t xml:space="preserve">Виникне </w:t>
            </w:r>
            <w:proofErr w:type="spellStart"/>
            <w:r w:rsidRPr="00AD10EB">
              <w:rPr>
                <w:rStyle w:val="a7"/>
                <w:lang w:val="uk-UA"/>
              </w:rPr>
              <w:t>неохідність</w:t>
            </w:r>
            <w:proofErr w:type="spellEnd"/>
            <w:r w:rsidRPr="00AD10EB">
              <w:rPr>
                <w:rStyle w:val="a7"/>
                <w:lang w:val="uk-UA"/>
              </w:rPr>
              <w:t xml:space="preserve"> з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провадження комунальн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>го транспорту. Для забе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 xml:space="preserve">печення </w:t>
            </w:r>
          </w:p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мінімальної потреби у пер</w:t>
            </w:r>
            <w:r w:rsidRPr="00AD10EB">
              <w:rPr>
                <w:rStyle w:val="a7"/>
                <w:lang w:val="uk-UA"/>
              </w:rPr>
              <w:t>е</w:t>
            </w:r>
            <w:r w:rsidRPr="00AD10EB">
              <w:rPr>
                <w:rStyle w:val="a7"/>
                <w:lang w:val="uk-UA"/>
              </w:rPr>
              <w:t>везенні пасажирів необхідно придбати 2 автобуси. Ва</w:t>
            </w:r>
            <w:r w:rsidRPr="00AD10EB">
              <w:rPr>
                <w:rStyle w:val="a7"/>
                <w:lang w:val="uk-UA"/>
              </w:rPr>
              <w:t>р</w:t>
            </w:r>
            <w:r w:rsidRPr="00AD10EB">
              <w:rPr>
                <w:rStyle w:val="a7"/>
                <w:lang w:val="uk-UA"/>
              </w:rPr>
              <w:t xml:space="preserve">тість 1 автобуса складає 3 000 000 грн.(2*3000000 = </w:t>
            </w:r>
            <w:r w:rsidRPr="00AD10EB">
              <w:rPr>
                <w:rStyle w:val="a7"/>
                <w:lang w:val="uk-UA"/>
              </w:rPr>
              <w:lastRenderedPageBreak/>
              <w:t>6000000 грн).</w:t>
            </w:r>
          </w:p>
        </w:tc>
      </w:tr>
      <w:tr w:rsidR="00E91F68" w:rsidRPr="00AD10EB" w:rsidTr="00DE0210">
        <w:tc>
          <w:tcPr>
            <w:tcW w:w="2972" w:type="dxa"/>
            <w:vAlign w:val="center"/>
          </w:tcPr>
          <w:p w:rsidR="00E91F68" w:rsidRPr="00AD10EB" w:rsidRDefault="00E91F6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lastRenderedPageBreak/>
              <w:t>Альтернатива 2.</w:t>
            </w:r>
          </w:p>
          <w:p w:rsidR="00E91F68" w:rsidRPr="00AD10EB" w:rsidRDefault="00E91F6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Скасування чинного рішення</w:t>
            </w:r>
          </w:p>
        </w:tc>
        <w:tc>
          <w:tcPr>
            <w:tcW w:w="3260" w:type="dxa"/>
            <w:vAlign w:val="center"/>
          </w:tcPr>
          <w:p w:rsidR="00E91F68" w:rsidRPr="00AD10EB" w:rsidRDefault="00E91F6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Відсутні</w:t>
            </w:r>
          </w:p>
        </w:tc>
        <w:tc>
          <w:tcPr>
            <w:tcW w:w="3453" w:type="dxa"/>
          </w:tcPr>
          <w:p w:rsidR="00E91F68" w:rsidRPr="00AD10EB" w:rsidRDefault="00E91F68" w:rsidP="0043010C">
            <w:pPr>
              <w:pStyle w:val="a8"/>
              <w:spacing w:line="276" w:lineRule="auto"/>
              <w:ind w:right="156" w:firstLine="0"/>
              <w:rPr>
                <w:rStyle w:val="a7"/>
                <w:lang w:val="uk-UA"/>
              </w:rPr>
            </w:pPr>
            <w:proofErr w:type="spellStart"/>
            <w:r w:rsidRPr="00AD10EB">
              <w:rPr>
                <w:rStyle w:val="a7"/>
                <w:lang w:val="uk-UA"/>
              </w:rPr>
              <w:t>Неохідність</w:t>
            </w:r>
            <w:proofErr w:type="spellEnd"/>
            <w:r w:rsidRPr="00AD10EB">
              <w:rPr>
                <w:rStyle w:val="a7"/>
                <w:lang w:val="uk-UA"/>
              </w:rPr>
              <w:t xml:space="preserve"> запровадження комунального транспорту та/або компенсація різниці в тарифі на перевезення.</w:t>
            </w:r>
          </w:p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Додаткове навантаження на бюджет громади у сумі 570 240,00 грн. (180 чол. щоденне середнє перевезе</w:t>
            </w:r>
            <w:r w:rsidRPr="00AD10EB">
              <w:rPr>
                <w:rStyle w:val="a7"/>
                <w:lang w:val="uk-UA"/>
              </w:rPr>
              <w:t>н</w:t>
            </w:r>
            <w:r w:rsidRPr="00AD10EB">
              <w:rPr>
                <w:rStyle w:val="a7"/>
                <w:lang w:val="uk-UA"/>
              </w:rPr>
              <w:t>ня * 365 днів *  10 грн. (рі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>ниця між діючим тарифом та прийнятим).</w:t>
            </w:r>
          </w:p>
        </w:tc>
      </w:tr>
      <w:tr w:rsidR="00E91F68" w:rsidRPr="00A44FD1" w:rsidTr="00DE0210">
        <w:tc>
          <w:tcPr>
            <w:tcW w:w="2972" w:type="dxa"/>
          </w:tcPr>
          <w:p w:rsidR="00E91F68" w:rsidRPr="00AD10EB" w:rsidRDefault="00E91F6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3.</w:t>
            </w:r>
          </w:p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rPr>
                <w:lang w:val="uk-UA"/>
              </w:rPr>
            </w:pPr>
            <w:r w:rsidRPr="00AD10EB">
              <w:rPr>
                <w:lang w:val="uk-UA" w:eastAsia="ru-RU"/>
              </w:rPr>
              <w:t>Прийняття запропон</w:t>
            </w:r>
            <w:r w:rsidRPr="00AD10EB">
              <w:rPr>
                <w:lang w:val="uk-UA" w:eastAsia="ru-RU"/>
              </w:rPr>
              <w:t>о</w:t>
            </w:r>
            <w:r w:rsidRPr="00AD10EB">
              <w:rPr>
                <w:lang w:val="uk-UA" w:eastAsia="ru-RU"/>
              </w:rPr>
              <w:t>ваного проекту рішення</w:t>
            </w:r>
          </w:p>
        </w:tc>
        <w:tc>
          <w:tcPr>
            <w:tcW w:w="3260" w:type="dxa"/>
          </w:tcPr>
          <w:p w:rsidR="00E91F68" w:rsidRPr="00AD10EB" w:rsidRDefault="00E91F68" w:rsidP="0043010C">
            <w:pPr>
              <w:pStyle w:val="a8"/>
              <w:spacing w:line="276" w:lineRule="auto"/>
              <w:ind w:right="155"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Приведення тари</w:t>
            </w:r>
            <w:r w:rsidRPr="00AD10EB">
              <w:rPr>
                <w:rStyle w:val="a7"/>
                <w:lang w:val="uk-UA"/>
              </w:rPr>
              <w:softHyphen/>
              <w:t>фу з п</w:t>
            </w:r>
            <w:r w:rsidRPr="00AD10EB">
              <w:rPr>
                <w:rStyle w:val="a7"/>
                <w:lang w:val="uk-UA"/>
              </w:rPr>
              <w:t>е</w:t>
            </w:r>
            <w:r w:rsidRPr="00AD10EB">
              <w:rPr>
                <w:rStyle w:val="a7"/>
                <w:lang w:val="uk-UA"/>
              </w:rPr>
              <w:t>ревезення пасажирів у місь</w:t>
            </w:r>
            <w:r w:rsidRPr="00AD10EB">
              <w:rPr>
                <w:rStyle w:val="a7"/>
                <w:lang w:val="uk-UA"/>
              </w:rPr>
              <w:softHyphen/>
              <w:t>кому пасажирсь</w:t>
            </w:r>
            <w:r w:rsidRPr="00AD10EB">
              <w:rPr>
                <w:rStyle w:val="a7"/>
                <w:lang w:val="uk-UA"/>
              </w:rPr>
              <w:softHyphen/>
              <w:t>кому автотранс</w:t>
            </w:r>
            <w:r w:rsidRPr="00AD10EB">
              <w:rPr>
                <w:rStyle w:val="a7"/>
                <w:lang w:val="uk-UA"/>
              </w:rPr>
              <w:softHyphen/>
              <w:t>порті на тер</w:t>
            </w:r>
            <w:r w:rsidRPr="00AD10EB">
              <w:rPr>
                <w:rStyle w:val="a7"/>
                <w:lang w:val="uk-UA"/>
              </w:rPr>
              <w:t>и</w:t>
            </w:r>
            <w:r w:rsidRPr="00AD10EB">
              <w:rPr>
                <w:rStyle w:val="a7"/>
                <w:lang w:val="uk-UA"/>
              </w:rPr>
              <w:t xml:space="preserve">торії м. Деражня в </w:t>
            </w:r>
            <w:proofErr w:type="spellStart"/>
            <w:r w:rsidRPr="00AD10EB">
              <w:rPr>
                <w:rStyle w:val="a7"/>
                <w:lang w:val="uk-UA"/>
              </w:rPr>
              <w:t>Дер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жнянській</w:t>
            </w:r>
            <w:proofErr w:type="spellEnd"/>
            <w:r w:rsidRPr="00AD10EB">
              <w:rPr>
                <w:rStyle w:val="a7"/>
                <w:lang w:val="uk-UA"/>
              </w:rPr>
              <w:t xml:space="preserve"> місь</w:t>
            </w:r>
            <w:r w:rsidRPr="00AD10EB">
              <w:rPr>
                <w:rStyle w:val="a7"/>
                <w:lang w:val="uk-UA"/>
              </w:rPr>
              <w:softHyphen/>
              <w:t>кій тер</w:t>
            </w:r>
            <w:r w:rsidRPr="00AD10EB">
              <w:rPr>
                <w:rStyle w:val="a7"/>
                <w:lang w:val="uk-UA"/>
              </w:rPr>
              <w:t>и</w:t>
            </w:r>
            <w:r w:rsidRPr="00AD10EB">
              <w:rPr>
                <w:rStyle w:val="a7"/>
                <w:lang w:val="uk-UA"/>
              </w:rPr>
              <w:t xml:space="preserve">торіальній до </w:t>
            </w:r>
          </w:p>
          <w:p w:rsidR="00E91F68" w:rsidRPr="00AD10EB" w:rsidRDefault="00E91F6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громаді до економічно о</w:t>
            </w:r>
            <w:r w:rsidRPr="00AD10EB">
              <w:rPr>
                <w:rStyle w:val="a7"/>
                <w:lang w:val="uk-UA"/>
              </w:rPr>
              <w:t>б</w:t>
            </w:r>
            <w:r w:rsidRPr="00AD10EB">
              <w:rPr>
                <w:rStyle w:val="a7"/>
                <w:lang w:val="uk-UA"/>
              </w:rPr>
              <w:t>ґрунтованого рівня.</w:t>
            </w:r>
          </w:p>
          <w:p w:rsidR="00E91F68" w:rsidRPr="00AD10EB" w:rsidRDefault="00E91F6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Збереження ринку соці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льно важливої послуги п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сажирських перевезень на міських автобусних мар</w:t>
            </w:r>
            <w:r w:rsidRPr="00AD10EB">
              <w:rPr>
                <w:rStyle w:val="a7"/>
                <w:lang w:val="uk-UA"/>
              </w:rPr>
              <w:t>ш</w:t>
            </w:r>
            <w:r w:rsidRPr="00AD10EB">
              <w:rPr>
                <w:rStyle w:val="a7"/>
                <w:lang w:val="uk-UA"/>
              </w:rPr>
              <w:t>рутах загального корист</w:t>
            </w:r>
            <w:r w:rsidRPr="00AD10EB">
              <w:rPr>
                <w:rStyle w:val="a7"/>
                <w:lang w:val="uk-UA"/>
              </w:rPr>
              <w:t>у</w:t>
            </w:r>
            <w:r w:rsidRPr="00AD10EB">
              <w:rPr>
                <w:rStyle w:val="a7"/>
                <w:lang w:val="uk-UA"/>
              </w:rPr>
              <w:t>вання. Забезпечення бе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>печного функціонування автомобільного транспо</w:t>
            </w:r>
            <w:r w:rsidRPr="00AD10EB">
              <w:rPr>
                <w:rStyle w:val="a7"/>
                <w:lang w:val="uk-UA"/>
              </w:rPr>
              <w:t>р</w:t>
            </w:r>
            <w:r w:rsidRPr="00AD10EB">
              <w:rPr>
                <w:rStyle w:val="a7"/>
                <w:lang w:val="uk-UA"/>
              </w:rPr>
              <w:t>ту загального користува</w:t>
            </w:r>
            <w:r w:rsidRPr="00AD10EB">
              <w:rPr>
                <w:rStyle w:val="a7"/>
                <w:lang w:val="uk-UA"/>
              </w:rPr>
              <w:t>н</w:t>
            </w:r>
            <w:r w:rsidRPr="00AD10EB">
              <w:rPr>
                <w:rStyle w:val="a7"/>
                <w:lang w:val="uk-UA"/>
              </w:rPr>
              <w:t>ня.</w:t>
            </w:r>
          </w:p>
          <w:p w:rsidR="00DE0210" w:rsidRPr="00AD10EB" w:rsidRDefault="00E91F68" w:rsidP="0043010C">
            <w:pPr>
              <w:pStyle w:val="11"/>
              <w:spacing w:after="220"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Підвищення рівня обсл</w:t>
            </w:r>
            <w:r w:rsidRPr="00AD10EB">
              <w:rPr>
                <w:rStyle w:val="a7"/>
                <w:lang w:val="uk-UA"/>
              </w:rPr>
              <w:t>у</w:t>
            </w:r>
            <w:r w:rsidRPr="00AD10EB">
              <w:rPr>
                <w:rStyle w:val="a7"/>
                <w:lang w:val="uk-UA"/>
              </w:rPr>
              <w:t>говування пасажирів, ф</w:t>
            </w:r>
            <w:r w:rsidRPr="00AD10EB">
              <w:rPr>
                <w:rStyle w:val="a7"/>
                <w:lang w:val="uk-UA"/>
              </w:rPr>
              <w:t>і</w:t>
            </w:r>
            <w:r w:rsidRPr="00AD10EB">
              <w:rPr>
                <w:rStyle w:val="a7"/>
                <w:lang w:val="uk-UA"/>
              </w:rPr>
              <w:t>нансового стану переві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>ників. Збільшення ефект</w:t>
            </w:r>
            <w:r w:rsidRPr="00AD10EB">
              <w:rPr>
                <w:rStyle w:val="a7"/>
                <w:lang w:val="uk-UA"/>
              </w:rPr>
              <w:t>и</w:t>
            </w:r>
            <w:r w:rsidRPr="00AD10EB">
              <w:rPr>
                <w:rStyle w:val="a7"/>
                <w:lang w:val="uk-UA"/>
              </w:rPr>
              <w:t>вності використання рух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>мого складу.</w:t>
            </w:r>
          </w:p>
        </w:tc>
        <w:tc>
          <w:tcPr>
            <w:tcW w:w="3453" w:type="dxa"/>
          </w:tcPr>
          <w:p w:rsidR="00E91F68" w:rsidRPr="00AD10EB" w:rsidRDefault="00E91F68" w:rsidP="0043010C">
            <w:pPr>
              <w:pStyle w:val="a8"/>
              <w:spacing w:line="276" w:lineRule="auto"/>
              <w:ind w:right="156"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Витрати часу та матеріал</w:t>
            </w:r>
            <w:r w:rsidRPr="00AD10EB">
              <w:rPr>
                <w:rStyle w:val="a7"/>
                <w:lang w:val="uk-UA"/>
              </w:rPr>
              <w:t>ь</w:t>
            </w:r>
            <w:r w:rsidRPr="00AD10EB">
              <w:rPr>
                <w:rStyle w:val="a7"/>
                <w:lang w:val="uk-UA"/>
              </w:rPr>
              <w:t>них ресурсів для підгото</w:t>
            </w:r>
            <w:r w:rsidRPr="00AD10EB">
              <w:rPr>
                <w:rStyle w:val="a7"/>
                <w:lang w:val="uk-UA"/>
              </w:rPr>
              <w:t>в</w:t>
            </w:r>
            <w:r w:rsidRPr="00AD10EB">
              <w:rPr>
                <w:rStyle w:val="a7"/>
                <w:lang w:val="uk-UA"/>
              </w:rPr>
              <w:t>ки та відстеження резул</w:t>
            </w:r>
            <w:r w:rsidRPr="00AD10EB">
              <w:rPr>
                <w:rStyle w:val="a7"/>
                <w:lang w:val="uk-UA"/>
              </w:rPr>
              <w:t>ь</w:t>
            </w:r>
            <w:r w:rsidRPr="00AD10EB">
              <w:rPr>
                <w:rStyle w:val="a7"/>
                <w:lang w:val="uk-UA"/>
              </w:rPr>
              <w:t>тативності регуляторного акту.</w:t>
            </w:r>
          </w:p>
          <w:p w:rsidR="00E91F68" w:rsidRPr="00AD10EB" w:rsidRDefault="00E91F68" w:rsidP="0043010C">
            <w:pPr>
              <w:pStyle w:val="11"/>
              <w:spacing w:after="220" w:line="276" w:lineRule="auto"/>
              <w:ind w:firstLine="0"/>
              <w:jc w:val="center"/>
              <w:rPr>
                <w:lang w:val="uk-UA"/>
              </w:rPr>
            </w:pPr>
          </w:p>
        </w:tc>
      </w:tr>
    </w:tbl>
    <w:p w:rsidR="00AD10EB" w:rsidRDefault="00AD10EB" w:rsidP="00AD10EB">
      <w:pPr>
        <w:pStyle w:val="aa"/>
        <w:rPr>
          <w:b w:val="0"/>
          <w:bCs w:val="0"/>
          <w:lang w:val="uk-UA"/>
        </w:rPr>
      </w:pPr>
    </w:p>
    <w:p w:rsidR="00AD10EB" w:rsidRDefault="00AD10EB" w:rsidP="00AD10EB">
      <w:pPr>
        <w:pStyle w:val="aa"/>
        <w:rPr>
          <w:rStyle w:val="a9"/>
          <w:b/>
          <w:bCs/>
          <w:lang w:val="uk-UA"/>
        </w:rPr>
      </w:pPr>
    </w:p>
    <w:p w:rsidR="00E8666B" w:rsidRPr="00AD10EB" w:rsidRDefault="00E8666B" w:rsidP="00DE0210">
      <w:pPr>
        <w:pStyle w:val="aa"/>
        <w:spacing w:after="240"/>
        <w:ind w:left="2011"/>
        <w:rPr>
          <w:lang w:val="uk-UA"/>
        </w:rPr>
      </w:pPr>
      <w:r w:rsidRPr="00AD10EB">
        <w:rPr>
          <w:rStyle w:val="a9"/>
          <w:b/>
          <w:bCs/>
          <w:lang w:val="uk-UA"/>
        </w:rPr>
        <w:t>Оцінка впливу на сферу інтересів громадян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110"/>
        <w:gridCol w:w="3402"/>
      </w:tblGrid>
      <w:tr w:rsidR="00E8666B" w:rsidRPr="00AD10EB" w:rsidTr="00DE0210">
        <w:trPr>
          <w:trHeight w:hRule="exact" w:val="6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after="24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Вид альтернативи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after="24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Вигоди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after="240"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Витрати</w:t>
            </w:r>
          </w:p>
        </w:tc>
      </w:tr>
      <w:tr w:rsidR="00A4277D" w:rsidRPr="00A44FD1" w:rsidTr="00DE0210">
        <w:trPr>
          <w:trHeight w:hRule="exact" w:val="45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77D" w:rsidRPr="00AD10EB" w:rsidRDefault="00A4277D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lastRenderedPageBreak/>
              <w:t>Альтернатива 1.</w:t>
            </w:r>
          </w:p>
          <w:p w:rsidR="00A4277D" w:rsidRPr="00AD10EB" w:rsidRDefault="00A4277D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Збереження сит</w:t>
            </w:r>
            <w:r w:rsidRPr="00AD10EB">
              <w:rPr>
                <w:sz w:val="26"/>
                <w:szCs w:val="26"/>
                <w:lang w:val="uk-UA" w:eastAsia="ru-RU"/>
              </w:rPr>
              <w:t>у</w:t>
            </w:r>
            <w:r w:rsidRPr="00AD10EB">
              <w:rPr>
                <w:sz w:val="26"/>
                <w:szCs w:val="26"/>
                <w:lang w:val="uk-UA" w:eastAsia="ru-RU"/>
              </w:rPr>
              <w:t>ації, яка існує на цей час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277D" w:rsidRPr="00AD10EB" w:rsidRDefault="00A4277D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Збереження діючих тарифів, тобто витрати на проїзд залишаються н</w:t>
            </w:r>
            <w:r w:rsidRPr="00AD10EB">
              <w:rPr>
                <w:rStyle w:val="a7"/>
                <w:lang w:val="uk-UA"/>
              </w:rPr>
              <w:t>е</w:t>
            </w:r>
            <w:r w:rsidRPr="00AD10EB">
              <w:rPr>
                <w:rStyle w:val="a7"/>
                <w:lang w:val="uk-UA"/>
              </w:rPr>
              <w:t>змінними.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77D" w:rsidRPr="00AD10EB" w:rsidRDefault="00A4277D" w:rsidP="0043010C">
            <w:pPr>
              <w:pStyle w:val="a8"/>
              <w:spacing w:line="276" w:lineRule="auto"/>
              <w:ind w:firstLine="0"/>
              <w:rPr>
                <w:rStyle w:val="a7"/>
                <w:lang w:val="uk-UA"/>
              </w:rPr>
            </w:pPr>
            <w:r w:rsidRPr="00AD10EB">
              <w:rPr>
                <w:rStyle w:val="a7"/>
                <w:lang w:val="uk-UA"/>
              </w:rPr>
              <w:t>Погіршення якості, безпе</w:t>
            </w:r>
            <w:r w:rsidRPr="00AD10EB">
              <w:rPr>
                <w:rStyle w:val="a7"/>
                <w:lang w:val="uk-UA"/>
              </w:rPr>
              <w:softHyphen/>
              <w:t>ки перевезень, зменшення кіл</w:t>
            </w:r>
            <w:r w:rsidRPr="00AD10EB">
              <w:rPr>
                <w:rStyle w:val="a7"/>
                <w:lang w:val="uk-UA"/>
              </w:rPr>
              <w:t>ь</w:t>
            </w:r>
            <w:r w:rsidRPr="00AD10EB">
              <w:rPr>
                <w:rStyle w:val="a7"/>
                <w:lang w:val="uk-UA"/>
              </w:rPr>
              <w:t xml:space="preserve">кості </w:t>
            </w:r>
            <w:proofErr w:type="spellStart"/>
            <w:r w:rsidRPr="00AD10EB">
              <w:rPr>
                <w:rStyle w:val="a7"/>
                <w:lang w:val="uk-UA"/>
              </w:rPr>
              <w:t>оборотніх</w:t>
            </w:r>
            <w:proofErr w:type="spellEnd"/>
            <w:r w:rsidRPr="00AD10EB">
              <w:rPr>
                <w:rStyle w:val="a7"/>
                <w:lang w:val="uk-UA"/>
              </w:rPr>
              <w:t xml:space="preserve"> рейсів, що призведе до не достатнього забезпечення потреб населе</w:t>
            </w:r>
            <w:r w:rsidRPr="00AD10EB">
              <w:rPr>
                <w:rStyle w:val="a7"/>
                <w:lang w:val="uk-UA"/>
              </w:rPr>
              <w:t>н</w:t>
            </w:r>
            <w:r w:rsidRPr="00AD10EB">
              <w:rPr>
                <w:rStyle w:val="a7"/>
                <w:lang w:val="uk-UA"/>
              </w:rPr>
              <w:t>ня у пасажирських перевезе</w:t>
            </w:r>
            <w:r w:rsidRPr="00AD10EB">
              <w:rPr>
                <w:rStyle w:val="a7"/>
                <w:lang w:val="uk-UA"/>
              </w:rPr>
              <w:t>н</w:t>
            </w:r>
            <w:r w:rsidRPr="00AD10EB">
              <w:rPr>
                <w:rStyle w:val="a7"/>
                <w:lang w:val="uk-UA"/>
              </w:rPr>
              <w:t>нях.</w:t>
            </w:r>
          </w:p>
          <w:p w:rsidR="002F3DCB" w:rsidRPr="00AD10EB" w:rsidRDefault="002F3DCB" w:rsidP="0043010C">
            <w:pPr>
              <w:pStyle w:val="a8"/>
              <w:spacing w:line="276" w:lineRule="auto"/>
              <w:ind w:right="156" w:firstLine="0"/>
              <w:rPr>
                <w:rStyle w:val="a7"/>
                <w:lang w:val="uk-UA"/>
              </w:rPr>
            </w:pPr>
            <w:r w:rsidRPr="00AD10EB">
              <w:rPr>
                <w:rStyle w:val="a7"/>
                <w:lang w:val="uk-UA"/>
              </w:rPr>
              <w:t>При діючому тарифі перев</w:t>
            </w:r>
            <w:r w:rsidRPr="00AD10EB">
              <w:rPr>
                <w:rStyle w:val="a7"/>
                <w:lang w:val="uk-UA"/>
              </w:rPr>
              <w:t>і</w:t>
            </w:r>
            <w:r w:rsidRPr="00AD10EB">
              <w:rPr>
                <w:rStyle w:val="a7"/>
                <w:lang w:val="uk-UA"/>
              </w:rPr>
              <w:t>зник вимушений буде зуп</w:t>
            </w:r>
            <w:r w:rsidRPr="00AD10EB">
              <w:rPr>
                <w:rStyle w:val="a7"/>
                <w:lang w:val="uk-UA"/>
              </w:rPr>
              <w:t>и</w:t>
            </w:r>
            <w:r w:rsidRPr="00AD10EB">
              <w:rPr>
                <w:rStyle w:val="a7"/>
                <w:lang w:val="uk-UA"/>
              </w:rPr>
              <w:t>нити свою роботу (перев</w:t>
            </w:r>
            <w:r w:rsidRPr="00AD10EB">
              <w:rPr>
                <w:rStyle w:val="a7"/>
                <w:lang w:val="uk-UA"/>
              </w:rPr>
              <w:t>е</w:t>
            </w:r>
            <w:r w:rsidRPr="00AD10EB">
              <w:rPr>
                <w:rStyle w:val="a7"/>
                <w:lang w:val="uk-UA"/>
              </w:rPr>
              <w:t>зення пасажирів на маршр</w:t>
            </w:r>
            <w:r w:rsidRPr="00AD10EB">
              <w:rPr>
                <w:rStyle w:val="a7"/>
                <w:lang w:val="uk-UA"/>
              </w:rPr>
              <w:t>у</w:t>
            </w:r>
            <w:r w:rsidRPr="00AD10EB">
              <w:rPr>
                <w:rStyle w:val="a7"/>
                <w:lang w:val="uk-UA"/>
              </w:rPr>
              <w:t>тах загального користува</w:t>
            </w:r>
            <w:r w:rsidRPr="00AD10EB">
              <w:rPr>
                <w:rStyle w:val="a7"/>
                <w:lang w:val="uk-UA"/>
              </w:rPr>
              <w:t>н</w:t>
            </w:r>
            <w:r w:rsidRPr="00AD10EB">
              <w:rPr>
                <w:rStyle w:val="a7"/>
                <w:lang w:val="uk-UA"/>
              </w:rPr>
              <w:t xml:space="preserve">ня). </w:t>
            </w:r>
          </w:p>
          <w:p w:rsidR="002F3DCB" w:rsidRPr="00AD10EB" w:rsidRDefault="002F3DCB" w:rsidP="0043010C">
            <w:pPr>
              <w:pStyle w:val="a8"/>
              <w:spacing w:line="276" w:lineRule="auto"/>
              <w:ind w:firstLine="0"/>
              <w:jc w:val="both"/>
              <w:rPr>
                <w:lang w:val="uk-UA"/>
              </w:rPr>
            </w:pPr>
          </w:p>
        </w:tc>
      </w:tr>
      <w:tr w:rsidR="00A4277D" w:rsidRPr="00AD10EB" w:rsidTr="00DE0210">
        <w:trPr>
          <w:trHeight w:hRule="exact" w:val="97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77D" w:rsidRPr="00AD10EB" w:rsidRDefault="00A4277D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2.</w:t>
            </w:r>
          </w:p>
          <w:p w:rsidR="00A4277D" w:rsidRPr="00AD10EB" w:rsidRDefault="00A4277D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Скасування чи</w:t>
            </w:r>
            <w:r w:rsidRPr="00AD10EB">
              <w:rPr>
                <w:sz w:val="26"/>
                <w:szCs w:val="26"/>
                <w:lang w:val="uk-UA" w:eastAsia="ru-RU"/>
              </w:rPr>
              <w:t>н</w:t>
            </w:r>
            <w:r w:rsidRPr="00AD10EB">
              <w:rPr>
                <w:sz w:val="26"/>
                <w:szCs w:val="26"/>
                <w:lang w:val="uk-UA" w:eastAsia="ru-RU"/>
              </w:rPr>
              <w:t>ного рішення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277D" w:rsidRPr="00AD10EB" w:rsidRDefault="00A4277D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Збереження діючих тарифів, тобто витрати на проїзд залишаються н</w:t>
            </w:r>
            <w:r w:rsidRPr="00AD10EB">
              <w:rPr>
                <w:rStyle w:val="a7"/>
                <w:lang w:val="uk-UA"/>
              </w:rPr>
              <w:t>е</w:t>
            </w:r>
            <w:r w:rsidRPr="00AD10EB">
              <w:rPr>
                <w:rStyle w:val="a7"/>
                <w:lang w:val="uk-UA"/>
              </w:rPr>
              <w:t>змінними.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7D" w:rsidRPr="00AD10EB" w:rsidRDefault="00A4277D" w:rsidP="0043010C">
            <w:pPr>
              <w:pStyle w:val="a8"/>
              <w:spacing w:line="276" w:lineRule="auto"/>
              <w:ind w:firstLine="0"/>
              <w:jc w:val="both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Відсутні</w:t>
            </w:r>
            <w:r w:rsidR="00A70975" w:rsidRPr="00AD10EB">
              <w:rPr>
                <w:rStyle w:val="a7"/>
                <w:lang w:val="uk-UA"/>
              </w:rPr>
              <w:t>.</w:t>
            </w:r>
          </w:p>
        </w:tc>
      </w:tr>
      <w:tr w:rsidR="00A4277D" w:rsidRPr="00AD10EB" w:rsidTr="00DE0210">
        <w:trPr>
          <w:trHeight w:hRule="exact" w:val="164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277D" w:rsidRPr="00AD10EB" w:rsidRDefault="00A4277D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3.</w:t>
            </w:r>
          </w:p>
          <w:p w:rsidR="00A4277D" w:rsidRPr="00AD10EB" w:rsidRDefault="00A4277D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Прийняття запр</w:t>
            </w:r>
            <w:r w:rsidRPr="00AD10EB">
              <w:rPr>
                <w:sz w:val="26"/>
                <w:szCs w:val="26"/>
                <w:lang w:val="uk-UA" w:eastAsia="ru-RU"/>
              </w:rPr>
              <w:t>о</w:t>
            </w:r>
            <w:r w:rsidRPr="00AD10EB">
              <w:rPr>
                <w:sz w:val="26"/>
                <w:szCs w:val="26"/>
                <w:lang w:val="uk-UA" w:eastAsia="ru-RU"/>
              </w:rPr>
              <w:t>понованого прое</w:t>
            </w:r>
            <w:r w:rsidRPr="00AD10EB">
              <w:rPr>
                <w:sz w:val="26"/>
                <w:szCs w:val="26"/>
                <w:lang w:val="uk-UA" w:eastAsia="ru-RU"/>
              </w:rPr>
              <w:t>к</w:t>
            </w:r>
            <w:r w:rsidRPr="00AD10EB">
              <w:rPr>
                <w:sz w:val="26"/>
                <w:szCs w:val="26"/>
                <w:lang w:val="uk-UA" w:eastAsia="ru-RU"/>
              </w:rPr>
              <w:t>ту рішення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277D" w:rsidRPr="00AD10EB" w:rsidRDefault="00A4277D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Забезпечення організації паса</w:t>
            </w:r>
            <w:r w:rsidRPr="00AD10EB">
              <w:rPr>
                <w:rStyle w:val="a7"/>
                <w:lang w:val="uk-UA"/>
              </w:rPr>
              <w:softHyphen/>
              <w:t>жирських перевезень відповідно до потреб мешканців міста.</w:t>
            </w:r>
          </w:p>
          <w:p w:rsidR="00A4277D" w:rsidRPr="00AD10EB" w:rsidRDefault="00A4277D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Підвищення якості перевезення п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сажирів.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7D" w:rsidRPr="00AD10EB" w:rsidRDefault="00A4277D" w:rsidP="0043010C">
            <w:pPr>
              <w:pStyle w:val="a8"/>
              <w:spacing w:line="276" w:lineRule="auto"/>
              <w:ind w:firstLine="0"/>
              <w:jc w:val="both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Збільшення витрат на проїзд.</w:t>
            </w:r>
          </w:p>
        </w:tc>
      </w:tr>
    </w:tbl>
    <w:p w:rsidR="00E8666B" w:rsidRPr="00E91F68" w:rsidRDefault="00E8666B" w:rsidP="00E8666B">
      <w:pPr>
        <w:spacing w:after="239" w:line="1" w:lineRule="exact"/>
        <w:rPr>
          <w:lang w:val="uk-UA"/>
        </w:rPr>
      </w:pPr>
    </w:p>
    <w:p w:rsidR="00A70975" w:rsidRDefault="00A70975" w:rsidP="00E8666B">
      <w:pPr>
        <w:pStyle w:val="aa"/>
        <w:ind w:left="960"/>
        <w:rPr>
          <w:rStyle w:val="a9"/>
          <w:b/>
          <w:bCs/>
          <w:sz w:val="28"/>
          <w:szCs w:val="28"/>
          <w:lang w:val="uk-UA"/>
        </w:rPr>
      </w:pPr>
    </w:p>
    <w:p w:rsidR="00E8666B" w:rsidRPr="00AD10EB" w:rsidRDefault="00E8666B" w:rsidP="006B7C6A">
      <w:pPr>
        <w:pStyle w:val="aa"/>
        <w:spacing w:line="276" w:lineRule="auto"/>
        <w:ind w:left="960"/>
        <w:rPr>
          <w:rStyle w:val="a9"/>
          <w:b/>
          <w:bCs/>
          <w:lang w:val="uk-UA"/>
        </w:rPr>
      </w:pPr>
      <w:r w:rsidRPr="00AD10EB">
        <w:rPr>
          <w:rStyle w:val="a9"/>
          <w:b/>
          <w:bCs/>
          <w:lang w:val="uk-UA"/>
        </w:rPr>
        <w:t>Оцінка впливу на сферу інтересів суб’єктів господарювання</w:t>
      </w:r>
    </w:p>
    <w:p w:rsidR="000055B5" w:rsidRPr="006B7C6A" w:rsidRDefault="000055B5" w:rsidP="006B7C6A">
      <w:pPr>
        <w:spacing w:line="276" w:lineRule="auto"/>
        <w:jc w:val="both"/>
        <w:rPr>
          <w:bCs/>
          <w:sz w:val="26"/>
          <w:szCs w:val="26"/>
          <w:lang w:val="uk-UA"/>
        </w:rPr>
      </w:pPr>
      <w:r w:rsidRPr="00AD10EB">
        <w:rPr>
          <w:rStyle w:val="a9"/>
          <w:b w:val="0"/>
          <w:lang w:val="uk-UA"/>
        </w:rPr>
        <w:t>Припустимо, що кількість суб’єктів господарювання (</w:t>
      </w:r>
      <w:r w:rsidR="005B7491" w:rsidRPr="00AD10EB">
        <w:rPr>
          <w:rStyle w:val="a9"/>
          <w:b w:val="0"/>
          <w:lang w:val="uk-UA"/>
        </w:rPr>
        <w:t>перевізники</w:t>
      </w:r>
      <w:r w:rsidRPr="00AD10EB">
        <w:rPr>
          <w:rStyle w:val="a9"/>
          <w:b w:val="0"/>
          <w:lang w:val="uk-UA"/>
        </w:rPr>
        <w:t>), що мають викон</w:t>
      </w:r>
      <w:r w:rsidRPr="00AD10EB">
        <w:rPr>
          <w:rStyle w:val="a9"/>
          <w:b w:val="0"/>
          <w:lang w:val="uk-UA"/>
        </w:rPr>
        <w:t>а</w:t>
      </w:r>
      <w:r w:rsidRPr="00AD10EB">
        <w:rPr>
          <w:rStyle w:val="a9"/>
          <w:b w:val="0"/>
          <w:lang w:val="uk-UA"/>
        </w:rPr>
        <w:t xml:space="preserve">ти вимоги регулювання, становитиме </w:t>
      </w:r>
      <w:r w:rsidR="001F39F1" w:rsidRPr="00AD10EB">
        <w:rPr>
          <w:rStyle w:val="a9"/>
          <w:b w:val="0"/>
          <w:lang w:val="uk-UA"/>
        </w:rPr>
        <w:t>4</w:t>
      </w:r>
      <w:r w:rsidRPr="00AD10EB">
        <w:rPr>
          <w:rStyle w:val="a9"/>
          <w:b w:val="0"/>
          <w:lang w:val="uk-UA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  <w:gridCol w:w="1142"/>
        <w:gridCol w:w="1128"/>
        <w:gridCol w:w="854"/>
        <w:gridCol w:w="989"/>
        <w:gridCol w:w="994"/>
      </w:tblGrid>
      <w:tr w:rsidR="00E8666B" w:rsidRPr="00E91F68" w:rsidTr="000535DC">
        <w:trPr>
          <w:trHeight w:hRule="exact" w:val="456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Показник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Великі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Середні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Малі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Мікро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Разом</w:t>
            </w:r>
          </w:p>
        </w:tc>
      </w:tr>
      <w:tr w:rsidR="00E8666B" w:rsidRPr="00E91F68" w:rsidTr="000535DC">
        <w:trPr>
          <w:trHeight w:hRule="exact" w:val="974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right="152" w:firstLine="0"/>
              <w:jc w:val="both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Кількість суб’єктів господарю</w:t>
            </w:r>
            <w:r w:rsidRPr="00AD10EB">
              <w:rPr>
                <w:rStyle w:val="a7"/>
                <w:lang w:val="uk-UA"/>
              </w:rPr>
              <w:softHyphen/>
              <w:t>вання, що підпадають під дію регулювання, одиниць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rFonts w:eastAsia="Courier New"/>
                <w:lang w:val="uk-U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rFonts w:eastAsia="Courier New"/>
                <w:lang w:val="uk-UA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rFonts w:eastAsia="Courier New"/>
                <w:lang w:val="uk-U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666B" w:rsidRPr="00AD10EB" w:rsidRDefault="007A1B01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AD10EB" w:rsidRDefault="007A1B01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4</w:t>
            </w:r>
          </w:p>
        </w:tc>
      </w:tr>
      <w:tr w:rsidR="00E8666B" w:rsidRPr="00E91F68" w:rsidTr="000535DC">
        <w:trPr>
          <w:trHeight w:hRule="exact" w:val="672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66B" w:rsidRPr="00AD10EB" w:rsidRDefault="00E8666B" w:rsidP="0043010C">
            <w:pPr>
              <w:pStyle w:val="a8"/>
              <w:spacing w:line="276" w:lineRule="auto"/>
              <w:ind w:right="152" w:firstLine="0"/>
              <w:jc w:val="both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Питома вага групи у загальній кільк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>сті, 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rFonts w:eastAsia="Courier New"/>
                <w:lang w:val="uk-U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rFonts w:eastAsia="Courier New"/>
                <w:lang w:val="uk-UA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66B" w:rsidRPr="00AD10EB" w:rsidRDefault="00E8666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rFonts w:eastAsia="Courier New"/>
                <w:lang w:val="uk-U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66B" w:rsidRPr="00AD10EB" w:rsidRDefault="007A1B01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100</w:t>
            </w:r>
            <w:r w:rsidR="00E8666B" w:rsidRPr="00AD10EB">
              <w:rPr>
                <w:rStyle w:val="a7"/>
                <w:lang w:val="uk-UA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AD10EB" w:rsidRDefault="007A1B01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100</w:t>
            </w:r>
            <w:r w:rsidR="00E8666B" w:rsidRPr="00AD10EB">
              <w:rPr>
                <w:rStyle w:val="a7"/>
                <w:lang w:val="uk-UA"/>
              </w:rPr>
              <w:t>%</w:t>
            </w:r>
          </w:p>
        </w:tc>
      </w:tr>
    </w:tbl>
    <w:p w:rsidR="00BC1AAC" w:rsidRDefault="00BC1AAC" w:rsidP="00E8666B">
      <w:pPr>
        <w:rPr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3484"/>
        <w:gridCol w:w="3229"/>
      </w:tblGrid>
      <w:tr w:rsidR="00BC1AAC" w:rsidRPr="00BC1AAC" w:rsidTr="0043010C">
        <w:tc>
          <w:tcPr>
            <w:tcW w:w="2972" w:type="dxa"/>
            <w:vAlign w:val="bottom"/>
          </w:tcPr>
          <w:p w:rsidR="00BC1AAC" w:rsidRPr="00BC1AAC" w:rsidRDefault="00BC1AAC" w:rsidP="0043010C">
            <w:pPr>
              <w:pStyle w:val="a8"/>
              <w:spacing w:line="276" w:lineRule="auto"/>
              <w:ind w:firstLine="24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Вид альтернативи</w:t>
            </w:r>
          </w:p>
        </w:tc>
        <w:tc>
          <w:tcPr>
            <w:tcW w:w="3484" w:type="dxa"/>
            <w:vAlign w:val="bottom"/>
          </w:tcPr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Вигоди</w:t>
            </w:r>
          </w:p>
        </w:tc>
        <w:tc>
          <w:tcPr>
            <w:tcW w:w="3229" w:type="dxa"/>
            <w:vAlign w:val="bottom"/>
          </w:tcPr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Витрати</w:t>
            </w:r>
          </w:p>
        </w:tc>
      </w:tr>
      <w:tr w:rsidR="00BC1AAC" w:rsidRPr="00A44FD1" w:rsidTr="0043010C">
        <w:tc>
          <w:tcPr>
            <w:tcW w:w="2972" w:type="dxa"/>
            <w:vAlign w:val="center"/>
          </w:tcPr>
          <w:p w:rsidR="00BC1AAC" w:rsidRPr="00BC1AAC" w:rsidRDefault="00BC1AA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BC1AAC">
              <w:rPr>
                <w:sz w:val="26"/>
                <w:szCs w:val="26"/>
                <w:lang w:val="uk-UA" w:eastAsia="ru-RU"/>
              </w:rPr>
              <w:t>Альтернатива 1.</w:t>
            </w:r>
          </w:p>
          <w:p w:rsidR="00BC1AAC" w:rsidRPr="00BC1AAC" w:rsidRDefault="00BC1AA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BC1AAC">
              <w:rPr>
                <w:sz w:val="26"/>
                <w:szCs w:val="26"/>
                <w:lang w:val="uk-UA" w:eastAsia="ru-RU"/>
              </w:rPr>
              <w:t>Збереження ситуації, яка існує на цей час</w:t>
            </w:r>
          </w:p>
        </w:tc>
        <w:tc>
          <w:tcPr>
            <w:tcW w:w="3484" w:type="dxa"/>
          </w:tcPr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Відсутня</w:t>
            </w:r>
          </w:p>
        </w:tc>
        <w:tc>
          <w:tcPr>
            <w:tcW w:w="3229" w:type="dxa"/>
            <w:vAlign w:val="bottom"/>
          </w:tcPr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rStyle w:val="a7"/>
                <w:lang w:val="uk-UA"/>
              </w:rPr>
            </w:pPr>
            <w:r w:rsidRPr="00BC1AAC">
              <w:rPr>
                <w:rStyle w:val="a7"/>
                <w:lang w:val="uk-UA"/>
              </w:rPr>
              <w:t>Припинення господарс</w:t>
            </w:r>
            <w:r w:rsidRPr="00BC1AAC">
              <w:rPr>
                <w:rStyle w:val="a7"/>
                <w:lang w:val="uk-UA"/>
              </w:rPr>
              <w:t>ь</w:t>
            </w:r>
            <w:r w:rsidRPr="00BC1AAC">
              <w:rPr>
                <w:rStyle w:val="a7"/>
                <w:lang w:val="uk-UA"/>
              </w:rPr>
              <w:t>кої діяльності автомобіл</w:t>
            </w:r>
            <w:r w:rsidRPr="00BC1AAC">
              <w:rPr>
                <w:rStyle w:val="a7"/>
                <w:lang w:val="uk-UA"/>
              </w:rPr>
              <w:t>ь</w:t>
            </w:r>
            <w:r w:rsidRPr="00BC1AAC">
              <w:rPr>
                <w:rStyle w:val="a7"/>
                <w:lang w:val="uk-UA"/>
              </w:rPr>
              <w:t>ного перевізника.</w:t>
            </w:r>
          </w:p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Втрати перевізника у сумі 570 240,00 грн. (180 чол. щоденне середнє перев</w:t>
            </w:r>
            <w:r w:rsidRPr="00BC1AAC">
              <w:rPr>
                <w:rStyle w:val="a7"/>
                <w:lang w:val="uk-UA"/>
              </w:rPr>
              <w:t>е</w:t>
            </w:r>
            <w:r w:rsidRPr="00BC1AAC">
              <w:rPr>
                <w:rStyle w:val="a7"/>
                <w:lang w:val="uk-UA"/>
              </w:rPr>
              <w:t>зення * 365 днів *  10 грн. )</w:t>
            </w:r>
          </w:p>
        </w:tc>
      </w:tr>
      <w:tr w:rsidR="00BC1AAC" w:rsidRPr="00BC1AAC" w:rsidTr="0043010C">
        <w:tc>
          <w:tcPr>
            <w:tcW w:w="2972" w:type="dxa"/>
            <w:vAlign w:val="center"/>
          </w:tcPr>
          <w:p w:rsidR="00BC1AAC" w:rsidRPr="00BC1AAC" w:rsidRDefault="00BC1AA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BC1AAC">
              <w:rPr>
                <w:sz w:val="26"/>
                <w:szCs w:val="26"/>
                <w:lang w:val="uk-UA" w:eastAsia="ru-RU"/>
              </w:rPr>
              <w:t>Альтернатива 2.</w:t>
            </w:r>
          </w:p>
          <w:p w:rsidR="00BC1AAC" w:rsidRPr="00BC1AAC" w:rsidRDefault="00BC1AA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BC1AAC">
              <w:rPr>
                <w:sz w:val="26"/>
                <w:szCs w:val="26"/>
                <w:lang w:val="uk-UA" w:eastAsia="ru-RU"/>
              </w:rPr>
              <w:t xml:space="preserve">Скасування чинного </w:t>
            </w:r>
            <w:r w:rsidRPr="00BC1AAC">
              <w:rPr>
                <w:sz w:val="26"/>
                <w:szCs w:val="26"/>
                <w:lang w:val="uk-UA" w:eastAsia="ru-RU"/>
              </w:rPr>
              <w:lastRenderedPageBreak/>
              <w:t>рішення</w:t>
            </w:r>
          </w:p>
        </w:tc>
        <w:tc>
          <w:tcPr>
            <w:tcW w:w="3484" w:type="dxa"/>
            <w:vAlign w:val="bottom"/>
          </w:tcPr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lastRenderedPageBreak/>
              <w:t>Забезпечення пасажиропот</w:t>
            </w:r>
            <w:r w:rsidRPr="00BC1AAC">
              <w:rPr>
                <w:rStyle w:val="a7"/>
                <w:lang w:val="uk-UA"/>
              </w:rPr>
              <w:t>о</w:t>
            </w:r>
            <w:r w:rsidRPr="00BC1AAC">
              <w:rPr>
                <w:rStyle w:val="a7"/>
                <w:lang w:val="uk-UA"/>
              </w:rPr>
              <w:t>ку на існуючому рівні.</w:t>
            </w:r>
          </w:p>
        </w:tc>
        <w:tc>
          <w:tcPr>
            <w:tcW w:w="3229" w:type="dxa"/>
          </w:tcPr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Відсутні</w:t>
            </w:r>
          </w:p>
        </w:tc>
      </w:tr>
      <w:tr w:rsidR="00BC1AAC" w:rsidRPr="00BC1AAC" w:rsidTr="0043010C">
        <w:tc>
          <w:tcPr>
            <w:tcW w:w="2972" w:type="dxa"/>
            <w:vAlign w:val="center"/>
          </w:tcPr>
          <w:p w:rsidR="00BC1AAC" w:rsidRPr="00BC1AAC" w:rsidRDefault="00BC1AA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BC1AAC">
              <w:rPr>
                <w:sz w:val="26"/>
                <w:szCs w:val="26"/>
                <w:lang w:val="uk-UA" w:eastAsia="ru-RU"/>
              </w:rPr>
              <w:lastRenderedPageBreak/>
              <w:t>Альтернатива 3.</w:t>
            </w:r>
          </w:p>
          <w:p w:rsidR="00BC1AAC" w:rsidRPr="00BC1AAC" w:rsidRDefault="00BC1AA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BC1AAC">
              <w:rPr>
                <w:sz w:val="26"/>
                <w:szCs w:val="26"/>
                <w:lang w:val="uk-UA" w:eastAsia="ru-RU"/>
              </w:rPr>
              <w:t>Прийняття запропон</w:t>
            </w:r>
            <w:r w:rsidRPr="00BC1AAC">
              <w:rPr>
                <w:sz w:val="26"/>
                <w:szCs w:val="26"/>
                <w:lang w:val="uk-UA" w:eastAsia="ru-RU"/>
              </w:rPr>
              <w:t>о</w:t>
            </w:r>
            <w:r w:rsidRPr="00BC1AAC">
              <w:rPr>
                <w:sz w:val="26"/>
                <w:szCs w:val="26"/>
                <w:lang w:val="uk-UA" w:eastAsia="ru-RU"/>
              </w:rPr>
              <w:t>ваного проекту рішення</w:t>
            </w:r>
          </w:p>
        </w:tc>
        <w:tc>
          <w:tcPr>
            <w:tcW w:w="3484" w:type="dxa"/>
            <w:vAlign w:val="bottom"/>
          </w:tcPr>
          <w:p w:rsidR="00BC1AAC" w:rsidRPr="00BC1AAC" w:rsidRDefault="00BC1AAC" w:rsidP="0043010C">
            <w:pPr>
              <w:pStyle w:val="a8"/>
              <w:spacing w:line="276" w:lineRule="auto"/>
              <w:ind w:right="150"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- Забезпечення балансу і</w:t>
            </w:r>
            <w:r w:rsidRPr="00BC1AAC">
              <w:rPr>
                <w:rStyle w:val="a7"/>
                <w:lang w:val="uk-UA"/>
              </w:rPr>
              <w:t>н</w:t>
            </w:r>
            <w:r w:rsidRPr="00BC1AAC">
              <w:rPr>
                <w:rStyle w:val="a7"/>
                <w:lang w:val="uk-UA"/>
              </w:rPr>
              <w:t>тересів перевізника, що о</w:t>
            </w:r>
            <w:r w:rsidRPr="00BC1AAC">
              <w:rPr>
                <w:rStyle w:val="a7"/>
                <w:lang w:val="uk-UA"/>
              </w:rPr>
              <w:t>б</w:t>
            </w:r>
            <w:r w:rsidRPr="00BC1AAC">
              <w:rPr>
                <w:rStyle w:val="a7"/>
                <w:lang w:val="uk-UA"/>
              </w:rPr>
              <w:t>слуговує міські маршрути загального користування та пасажирів;</w:t>
            </w:r>
          </w:p>
          <w:p w:rsidR="00BC1AAC" w:rsidRPr="00BC1AAC" w:rsidRDefault="00BC1AAC" w:rsidP="0043010C">
            <w:pPr>
              <w:pStyle w:val="a8"/>
              <w:spacing w:line="276" w:lineRule="auto"/>
              <w:ind w:right="150"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- приведення тарифу на п</w:t>
            </w:r>
            <w:r w:rsidRPr="00BC1AAC">
              <w:rPr>
                <w:rStyle w:val="a7"/>
                <w:lang w:val="uk-UA"/>
              </w:rPr>
              <w:t>е</w:t>
            </w:r>
            <w:r w:rsidRPr="00BC1AAC">
              <w:rPr>
                <w:rStyle w:val="a7"/>
                <w:lang w:val="uk-UA"/>
              </w:rPr>
              <w:t>ревезення пасажирів у м</w:t>
            </w:r>
            <w:r w:rsidRPr="00BC1AAC">
              <w:rPr>
                <w:rStyle w:val="a7"/>
                <w:lang w:val="uk-UA"/>
              </w:rPr>
              <w:t>і</w:t>
            </w:r>
            <w:r w:rsidRPr="00BC1AAC">
              <w:rPr>
                <w:rStyle w:val="a7"/>
                <w:lang w:val="uk-UA"/>
              </w:rPr>
              <w:t>ському пасажирському а</w:t>
            </w:r>
            <w:r w:rsidRPr="00BC1AAC">
              <w:rPr>
                <w:rStyle w:val="a7"/>
                <w:lang w:val="uk-UA"/>
              </w:rPr>
              <w:t>в</w:t>
            </w:r>
            <w:r w:rsidRPr="00BC1AAC">
              <w:rPr>
                <w:rStyle w:val="a7"/>
                <w:lang w:val="uk-UA"/>
              </w:rPr>
              <w:t xml:space="preserve">тотранспорті на території м. Деражня в </w:t>
            </w:r>
            <w:proofErr w:type="spellStart"/>
            <w:r w:rsidRPr="00BC1AAC">
              <w:rPr>
                <w:rStyle w:val="a7"/>
                <w:lang w:val="uk-UA"/>
              </w:rPr>
              <w:t>Деражнянс</w:t>
            </w:r>
            <w:r w:rsidRPr="00BC1AAC">
              <w:rPr>
                <w:rStyle w:val="a7"/>
                <w:lang w:val="uk-UA"/>
              </w:rPr>
              <w:t>ь</w:t>
            </w:r>
            <w:r w:rsidRPr="00BC1AAC">
              <w:rPr>
                <w:rStyle w:val="a7"/>
                <w:lang w:val="uk-UA"/>
              </w:rPr>
              <w:t>кій</w:t>
            </w:r>
            <w:proofErr w:type="spellEnd"/>
            <w:r w:rsidRPr="00BC1AAC">
              <w:rPr>
                <w:rStyle w:val="a7"/>
                <w:lang w:val="uk-UA"/>
              </w:rPr>
              <w:t xml:space="preserve"> міській територіальній громаді до економічно о</w:t>
            </w:r>
            <w:r w:rsidRPr="00BC1AAC">
              <w:rPr>
                <w:rStyle w:val="a7"/>
                <w:lang w:val="uk-UA"/>
              </w:rPr>
              <w:t>б</w:t>
            </w:r>
            <w:r w:rsidRPr="00BC1AAC">
              <w:rPr>
                <w:rStyle w:val="a7"/>
                <w:lang w:val="uk-UA"/>
              </w:rPr>
              <w:t>ґрунтованого рівня;</w:t>
            </w:r>
          </w:p>
          <w:p w:rsidR="00BC1AAC" w:rsidRPr="00BC1AAC" w:rsidRDefault="00BC1AAC" w:rsidP="0043010C">
            <w:pPr>
              <w:pStyle w:val="a8"/>
              <w:spacing w:line="276" w:lineRule="auto"/>
              <w:ind w:right="150"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- збереження ринку соці</w:t>
            </w:r>
            <w:r w:rsidRPr="00BC1AAC">
              <w:rPr>
                <w:rStyle w:val="a7"/>
                <w:lang w:val="uk-UA"/>
              </w:rPr>
              <w:t>а</w:t>
            </w:r>
            <w:r w:rsidRPr="00BC1AAC">
              <w:rPr>
                <w:rStyle w:val="a7"/>
                <w:lang w:val="uk-UA"/>
              </w:rPr>
              <w:t>льно важливої послуги п</w:t>
            </w:r>
            <w:r w:rsidRPr="00BC1AAC">
              <w:rPr>
                <w:rStyle w:val="a7"/>
                <w:lang w:val="uk-UA"/>
              </w:rPr>
              <w:t>а</w:t>
            </w:r>
            <w:r w:rsidRPr="00BC1AAC">
              <w:rPr>
                <w:rStyle w:val="a7"/>
                <w:lang w:val="uk-UA"/>
              </w:rPr>
              <w:t>сажирських перевезень на міських автобусних мар</w:t>
            </w:r>
            <w:r w:rsidRPr="00BC1AAC">
              <w:rPr>
                <w:rStyle w:val="a7"/>
                <w:lang w:val="uk-UA"/>
              </w:rPr>
              <w:t>ш</w:t>
            </w:r>
            <w:r w:rsidRPr="00BC1AAC">
              <w:rPr>
                <w:rStyle w:val="a7"/>
                <w:lang w:val="uk-UA"/>
              </w:rPr>
              <w:t>рутах загального корист</w:t>
            </w:r>
            <w:r w:rsidRPr="00BC1AAC">
              <w:rPr>
                <w:rStyle w:val="a7"/>
                <w:lang w:val="uk-UA"/>
              </w:rPr>
              <w:t>у</w:t>
            </w:r>
            <w:r w:rsidRPr="00BC1AAC">
              <w:rPr>
                <w:rStyle w:val="a7"/>
                <w:lang w:val="uk-UA"/>
              </w:rPr>
              <w:t>вання;</w:t>
            </w:r>
          </w:p>
          <w:p w:rsidR="00BC1AAC" w:rsidRPr="00BC1AAC" w:rsidRDefault="00BC1AAC" w:rsidP="0043010C">
            <w:pPr>
              <w:pStyle w:val="a8"/>
              <w:spacing w:line="276" w:lineRule="auto"/>
              <w:ind w:right="150"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- забезпечення безпечного функціо</w:t>
            </w:r>
            <w:r w:rsidRPr="00BC1AAC">
              <w:rPr>
                <w:rStyle w:val="a7"/>
                <w:lang w:val="uk-UA"/>
              </w:rPr>
              <w:softHyphen/>
              <w:t>нування автомоб</w:t>
            </w:r>
            <w:r w:rsidRPr="00BC1AAC">
              <w:rPr>
                <w:rStyle w:val="a7"/>
                <w:lang w:val="uk-UA"/>
              </w:rPr>
              <w:t>і</w:t>
            </w:r>
            <w:r w:rsidRPr="00BC1AAC">
              <w:rPr>
                <w:rStyle w:val="a7"/>
                <w:lang w:val="uk-UA"/>
              </w:rPr>
              <w:t>льного транспорту загал</w:t>
            </w:r>
            <w:r w:rsidRPr="00BC1AAC">
              <w:rPr>
                <w:rStyle w:val="a7"/>
                <w:lang w:val="uk-UA"/>
              </w:rPr>
              <w:t>ь</w:t>
            </w:r>
            <w:r w:rsidRPr="00BC1AAC">
              <w:rPr>
                <w:rStyle w:val="a7"/>
                <w:lang w:val="uk-UA"/>
              </w:rPr>
              <w:t>ного користування;</w:t>
            </w:r>
          </w:p>
          <w:p w:rsidR="00BC1AAC" w:rsidRPr="00BC1AAC" w:rsidRDefault="00BC1AAC" w:rsidP="0043010C">
            <w:pPr>
              <w:pStyle w:val="a8"/>
              <w:spacing w:line="276" w:lineRule="auto"/>
              <w:ind w:right="150"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- підтримання рівня обсл</w:t>
            </w:r>
            <w:r w:rsidRPr="00BC1AAC">
              <w:rPr>
                <w:rStyle w:val="a7"/>
                <w:lang w:val="uk-UA"/>
              </w:rPr>
              <w:t>у</w:t>
            </w:r>
            <w:r w:rsidRPr="00BC1AAC">
              <w:rPr>
                <w:rStyle w:val="a7"/>
                <w:lang w:val="uk-UA"/>
              </w:rPr>
              <w:t>говування пасажирів, ф</w:t>
            </w:r>
            <w:r w:rsidRPr="00BC1AAC">
              <w:rPr>
                <w:rStyle w:val="a7"/>
                <w:lang w:val="uk-UA"/>
              </w:rPr>
              <w:t>і</w:t>
            </w:r>
            <w:r w:rsidRPr="00BC1AAC">
              <w:rPr>
                <w:rStyle w:val="a7"/>
                <w:lang w:val="uk-UA"/>
              </w:rPr>
              <w:t>нансового стану перевізн</w:t>
            </w:r>
            <w:r w:rsidRPr="00BC1AAC">
              <w:rPr>
                <w:rStyle w:val="a7"/>
                <w:lang w:val="uk-UA"/>
              </w:rPr>
              <w:t>и</w:t>
            </w:r>
            <w:r w:rsidRPr="00BC1AAC">
              <w:rPr>
                <w:rStyle w:val="a7"/>
                <w:lang w:val="uk-UA"/>
              </w:rPr>
              <w:t>ка;</w:t>
            </w:r>
          </w:p>
          <w:p w:rsidR="00BC1AAC" w:rsidRPr="00BC1AAC" w:rsidRDefault="00BC1AAC" w:rsidP="0043010C">
            <w:pPr>
              <w:pStyle w:val="a8"/>
              <w:spacing w:line="276" w:lineRule="auto"/>
              <w:ind w:right="150" w:firstLine="0"/>
              <w:rPr>
                <w:lang w:val="uk-UA"/>
              </w:rPr>
            </w:pPr>
            <w:r w:rsidRPr="00BC1AAC">
              <w:rPr>
                <w:rStyle w:val="a7"/>
                <w:lang w:val="uk-UA"/>
              </w:rPr>
              <w:t>- збільшення ефективності викорис</w:t>
            </w:r>
            <w:r w:rsidRPr="00BC1AAC">
              <w:rPr>
                <w:rStyle w:val="a7"/>
                <w:lang w:val="uk-UA"/>
              </w:rPr>
              <w:softHyphen/>
              <w:t>тання рухомого складу.</w:t>
            </w:r>
          </w:p>
        </w:tc>
        <w:tc>
          <w:tcPr>
            <w:tcW w:w="3229" w:type="dxa"/>
          </w:tcPr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lang w:val="uk-UA"/>
              </w:rPr>
              <w:t>Витрати, пов’язані з нео</w:t>
            </w:r>
            <w:r w:rsidRPr="00BC1AAC">
              <w:rPr>
                <w:lang w:val="uk-UA"/>
              </w:rPr>
              <w:t>б</w:t>
            </w:r>
            <w:r w:rsidRPr="00BC1AAC">
              <w:rPr>
                <w:lang w:val="uk-UA"/>
              </w:rPr>
              <w:t>хідністю ознайомлення з новими вимогами регул</w:t>
            </w:r>
            <w:r w:rsidRPr="00BC1AAC">
              <w:rPr>
                <w:lang w:val="uk-UA"/>
              </w:rPr>
              <w:t>ю</w:t>
            </w:r>
            <w:r w:rsidRPr="00BC1AAC">
              <w:rPr>
                <w:lang w:val="uk-UA"/>
              </w:rPr>
              <w:t xml:space="preserve">вання, встановленими </w:t>
            </w:r>
            <w:proofErr w:type="spellStart"/>
            <w:r w:rsidRPr="00BC1AAC">
              <w:rPr>
                <w:lang w:val="uk-UA"/>
              </w:rPr>
              <w:t>проєктом</w:t>
            </w:r>
            <w:proofErr w:type="spellEnd"/>
            <w:r w:rsidRPr="00BC1AAC">
              <w:rPr>
                <w:lang w:val="uk-UA"/>
              </w:rPr>
              <w:t xml:space="preserve"> рішення: </w:t>
            </w:r>
          </w:p>
          <w:p w:rsidR="00BC1AAC" w:rsidRPr="00BC1AAC" w:rsidRDefault="00BC1AA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C1AAC">
              <w:rPr>
                <w:lang w:val="uk-UA"/>
              </w:rPr>
              <w:t>1 година 40,94 грн/день 1 працівник</w:t>
            </w:r>
          </w:p>
        </w:tc>
      </w:tr>
    </w:tbl>
    <w:p w:rsidR="00BC1AAC" w:rsidRPr="00BC1AAC" w:rsidRDefault="00BC1AAC" w:rsidP="0043010C">
      <w:pPr>
        <w:spacing w:line="276" w:lineRule="auto"/>
        <w:rPr>
          <w:sz w:val="26"/>
          <w:szCs w:val="26"/>
          <w:lang w:val="uk-UA"/>
        </w:rPr>
        <w:sectPr w:rsidR="00BC1AAC" w:rsidRPr="00BC1AAC" w:rsidSect="00DD0FB8">
          <w:footerReference w:type="default" r:id="rId12"/>
          <w:pgSz w:w="11900" w:h="16840"/>
          <w:pgMar w:top="568" w:right="597" w:bottom="851" w:left="1608" w:header="0" w:footer="92" w:gutter="0"/>
          <w:pgNumType w:start="1"/>
          <w:cols w:space="720"/>
          <w:noEndnote/>
          <w:docGrid w:linePitch="381"/>
        </w:sectPr>
      </w:pPr>
    </w:p>
    <w:p w:rsidR="00E8666B" w:rsidRPr="00E91F68" w:rsidRDefault="00E8666B" w:rsidP="0043010C">
      <w:pPr>
        <w:spacing w:after="239" w:line="276" w:lineRule="auto"/>
        <w:rPr>
          <w:lang w:val="uk-UA"/>
        </w:rPr>
      </w:pPr>
    </w:p>
    <w:tbl>
      <w:tblPr>
        <w:tblW w:w="5034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3988"/>
      </w:tblGrid>
      <w:tr w:rsidR="005D5769" w:rsidRPr="00E91F68" w:rsidTr="005D5769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5D5769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/>
              </w:rPr>
            </w:pPr>
            <w:bookmarkStart w:id="2" w:name="bookmark4"/>
            <w:r w:rsidRPr="00A70975">
              <w:rPr>
                <w:sz w:val="26"/>
                <w:szCs w:val="26"/>
                <w:lang w:val="uk-UA" w:eastAsia="ru-RU"/>
              </w:rPr>
              <w:t>Сумарні витрати за альтернативами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5D5769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/>
              </w:rPr>
            </w:pPr>
            <w:r w:rsidRPr="00A70975">
              <w:rPr>
                <w:sz w:val="26"/>
                <w:szCs w:val="26"/>
                <w:lang w:val="uk-UA" w:eastAsia="ru-RU"/>
              </w:rPr>
              <w:t>Сума витрат, гривень</w:t>
            </w:r>
          </w:p>
        </w:tc>
      </w:tr>
      <w:tr w:rsidR="005D5769" w:rsidRPr="00E91F68" w:rsidTr="005D5769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5D5769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/>
              </w:rPr>
            </w:pPr>
            <w:r w:rsidRPr="00A70975">
              <w:rPr>
                <w:sz w:val="26"/>
                <w:szCs w:val="26"/>
                <w:lang w:val="uk-UA" w:eastAsia="ru-RU"/>
              </w:rPr>
              <w:t xml:space="preserve">Альтернатива 1. Сумарні витрати для суб’єктів господарювання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EB3880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/>
              </w:rPr>
            </w:pPr>
            <w:r w:rsidRPr="00A70975">
              <w:rPr>
                <w:sz w:val="26"/>
                <w:szCs w:val="26"/>
                <w:lang w:val="uk-UA" w:eastAsia="ru-RU"/>
              </w:rPr>
              <w:t>570 240</w:t>
            </w:r>
            <w:r w:rsidR="005D5769" w:rsidRPr="00A70975">
              <w:rPr>
                <w:sz w:val="26"/>
                <w:szCs w:val="26"/>
                <w:lang w:val="uk-UA" w:eastAsia="ru-RU"/>
              </w:rPr>
              <w:t>,00 грн. в рік</w:t>
            </w:r>
          </w:p>
        </w:tc>
      </w:tr>
      <w:tr w:rsidR="005D5769" w:rsidRPr="00E91F68" w:rsidTr="005D5769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5D5769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/>
              </w:rPr>
            </w:pPr>
            <w:r w:rsidRPr="00A70975">
              <w:rPr>
                <w:sz w:val="26"/>
                <w:szCs w:val="26"/>
                <w:lang w:val="uk-UA" w:eastAsia="ru-RU"/>
              </w:rPr>
              <w:t xml:space="preserve">Альтернатива 2. Сумарні витрати для суб’єктів господарювання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A70975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 w:bidi="uk-UA"/>
              </w:rPr>
            </w:pPr>
            <w:r>
              <w:rPr>
                <w:sz w:val="26"/>
                <w:szCs w:val="26"/>
                <w:lang w:val="uk-UA" w:eastAsia="ru-RU" w:bidi="uk-UA"/>
              </w:rPr>
              <w:t>-</w:t>
            </w:r>
          </w:p>
        </w:tc>
      </w:tr>
      <w:tr w:rsidR="005D5769" w:rsidRPr="00E91F68" w:rsidTr="005D5769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5D5769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/>
              </w:rPr>
            </w:pPr>
            <w:r w:rsidRPr="00A70975">
              <w:rPr>
                <w:sz w:val="26"/>
                <w:szCs w:val="26"/>
                <w:lang w:val="uk-UA" w:eastAsia="ru-RU"/>
              </w:rPr>
              <w:t>Альтернатива 3.</w:t>
            </w:r>
          </w:p>
          <w:p w:rsidR="005D5769" w:rsidRPr="00A70975" w:rsidRDefault="005D5769" w:rsidP="0043010C">
            <w:pPr>
              <w:spacing w:after="0" w:line="276" w:lineRule="auto"/>
              <w:rPr>
                <w:sz w:val="26"/>
                <w:szCs w:val="26"/>
                <w:lang w:val="uk-UA" w:eastAsia="ru-RU"/>
              </w:rPr>
            </w:pPr>
            <w:r w:rsidRPr="00A70975">
              <w:rPr>
                <w:sz w:val="26"/>
                <w:szCs w:val="26"/>
                <w:lang w:val="uk-UA" w:eastAsia="ru-RU"/>
              </w:rPr>
              <w:t>Сумарні витрати для суб’єктів господарювання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69" w:rsidRPr="00A70975" w:rsidRDefault="00D11C00" w:rsidP="0043010C">
            <w:pPr>
              <w:spacing w:after="0" w:line="276" w:lineRule="auto"/>
              <w:ind w:firstLine="709"/>
              <w:rPr>
                <w:sz w:val="26"/>
                <w:szCs w:val="26"/>
                <w:lang w:val="uk-UA" w:eastAsia="ru-RU" w:bidi="uk-UA"/>
              </w:rPr>
            </w:pPr>
            <w:r w:rsidRPr="00A70975">
              <w:rPr>
                <w:sz w:val="26"/>
                <w:szCs w:val="26"/>
                <w:lang w:val="uk-UA" w:eastAsia="ru-RU" w:bidi="uk-UA"/>
              </w:rPr>
              <w:t>40,94</w:t>
            </w:r>
            <w:r w:rsidR="005D5769" w:rsidRPr="00A70975">
              <w:rPr>
                <w:sz w:val="26"/>
                <w:szCs w:val="26"/>
                <w:lang w:val="uk-UA" w:eastAsia="ru-RU" w:bidi="uk-UA"/>
              </w:rPr>
              <w:t xml:space="preserve"> грн. </w:t>
            </w:r>
            <w:proofErr w:type="spellStart"/>
            <w:r w:rsidR="005D5769" w:rsidRPr="00A70975">
              <w:rPr>
                <w:sz w:val="26"/>
                <w:szCs w:val="26"/>
                <w:lang w:val="uk-UA" w:eastAsia="ru-RU" w:bidi="uk-UA"/>
              </w:rPr>
              <w:t>разово</w:t>
            </w:r>
            <w:proofErr w:type="spellEnd"/>
          </w:p>
        </w:tc>
      </w:tr>
    </w:tbl>
    <w:p w:rsidR="005D5769" w:rsidRPr="00E91F68" w:rsidRDefault="005D5769" w:rsidP="005D5769">
      <w:pPr>
        <w:pStyle w:val="20"/>
        <w:keepNext/>
        <w:keepLines/>
        <w:tabs>
          <w:tab w:val="left" w:pos="546"/>
        </w:tabs>
        <w:spacing w:line="266" w:lineRule="auto"/>
        <w:rPr>
          <w:rStyle w:val="2"/>
          <w:b/>
          <w:bCs/>
          <w:lang w:val="uk-UA"/>
        </w:rPr>
      </w:pPr>
    </w:p>
    <w:p w:rsidR="00E8666B" w:rsidRPr="00AD10EB" w:rsidRDefault="00E8666B" w:rsidP="00E8666B">
      <w:pPr>
        <w:pStyle w:val="20"/>
        <w:keepNext/>
        <w:keepLines/>
        <w:numPr>
          <w:ilvl w:val="0"/>
          <w:numId w:val="3"/>
        </w:numPr>
        <w:tabs>
          <w:tab w:val="left" w:pos="546"/>
        </w:tabs>
        <w:spacing w:line="266" w:lineRule="auto"/>
        <w:rPr>
          <w:b w:val="0"/>
          <w:lang w:val="uk-UA"/>
        </w:rPr>
      </w:pPr>
      <w:r w:rsidRPr="00AD10EB">
        <w:rPr>
          <w:rStyle w:val="2"/>
          <w:b/>
          <w:lang w:val="uk-UA"/>
        </w:rPr>
        <w:t>Вибір найбільш оптимального альтернативного способу досягнення</w:t>
      </w:r>
      <w:r w:rsidRPr="00AD10EB">
        <w:rPr>
          <w:rStyle w:val="2"/>
          <w:b/>
          <w:lang w:val="uk-UA"/>
        </w:rPr>
        <w:br/>
        <w:t>цілей</w:t>
      </w:r>
      <w:bookmarkEnd w:id="2"/>
    </w:p>
    <w:p w:rsidR="00E8666B" w:rsidRPr="00AD10EB" w:rsidRDefault="00E8666B" w:rsidP="0043010C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>Вартість балів визначається за чотирибальною системою оцінки ступеня дося</w:t>
      </w:r>
      <w:r w:rsidRPr="00AD10EB">
        <w:rPr>
          <w:rStyle w:val="a6"/>
          <w:lang w:val="uk-UA"/>
        </w:rPr>
        <w:t>г</w:t>
      </w:r>
      <w:r w:rsidRPr="00AD10EB">
        <w:rPr>
          <w:rStyle w:val="a6"/>
          <w:lang w:val="uk-UA"/>
        </w:rPr>
        <w:t>нення визначених цілей, де:</w:t>
      </w:r>
    </w:p>
    <w:p w:rsidR="00E8666B" w:rsidRPr="00AD10EB" w:rsidRDefault="00EA2A52" w:rsidP="0043010C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цілі прийняття регуляторного акта, які можуть бути досягнуті повною мірою (проблема більше існувати не буде);</w:t>
      </w:r>
    </w:p>
    <w:p w:rsidR="00E8666B" w:rsidRPr="00AD10EB" w:rsidRDefault="00EA2A52" w:rsidP="0043010C">
      <w:pPr>
        <w:pStyle w:val="11"/>
        <w:spacing w:line="276" w:lineRule="auto"/>
        <w:ind w:firstLine="560"/>
        <w:jc w:val="both"/>
        <w:rPr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цілі прийняття регуляторного акта, які можуть бути досягнуті майже повною мірою (усі важливі аспекти проблеми існувати не будуть);</w:t>
      </w:r>
    </w:p>
    <w:p w:rsidR="00E8666B" w:rsidRPr="00AD10EB" w:rsidRDefault="00EA2A52" w:rsidP="0043010C">
      <w:pPr>
        <w:pStyle w:val="11"/>
        <w:spacing w:line="276" w:lineRule="auto"/>
        <w:ind w:firstLine="560"/>
        <w:jc w:val="both"/>
        <w:rPr>
          <w:rStyle w:val="a6"/>
          <w:lang w:val="uk-UA"/>
        </w:rPr>
      </w:pPr>
      <w:r w:rsidRPr="00AD10EB">
        <w:rPr>
          <w:rStyle w:val="a6"/>
          <w:lang w:val="uk-UA"/>
        </w:rPr>
        <w:t xml:space="preserve">- </w:t>
      </w:r>
      <w:r w:rsidR="00E8666B" w:rsidRPr="00AD10EB">
        <w:rPr>
          <w:rStyle w:val="a6"/>
          <w:lang w:val="uk-UA"/>
        </w:rPr>
        <w:t>цілі прийняття регуляторного акта, які можуть бути досягнуті частково (пр</w:t>
      </w:r>
      <w:r w:rsidR="00E8666B" w:rsidRPr="00AD10EB">
        <w:rPr>
          <w:rStyle w:val="a6"/>
          <w:lang w:val="uk-UA"/>
        </w:rPr>
        <w:t>о</w:t>
      </w:r>
      <w:r w:rsidR="00E8666B" w:rsidRPr="00AD10EB">
        <w:rPr>
          <w:rStyle w:val="a6"/>
          <w:lang w:val="uk-UA"/>
        </w:rPr>
        <w:t>блема значно зменшиться, деякі важливі та критичні аспекти проблеми залишаться невирішеними);</w:t>
      </w:r>
    </w:p>
    <w:p w:rsidR="00224206" w:rsidRDefault="00224206" w:rsidP="0043010C">
      <w:pPr>
        <w:pStyle w:val="11"/>
        <w:spacing w:line="276" w:lineRule="auto"/>
        <w:ind w:firstLine="560"/>
        <w:jc w:val="both"/>
        <w:rPr>
          <w:rStyle w:val="a6"/>
          <w:lang w:val="uk-UA"/>
        </w:rPr>
      </w:pPr>
      <w:r w:rsidRPr="00AD10EB">
        <w:rPr>
          <w:rStyle w:val="a6"/>
          <w:lang w:val="uk-UA"/>
        </w:rPr>
        <w:t>- цілі прийняття регуляторного акта, які не можуть бути досягнуті (проблема продовжує існувати).</w:t>
      </w:r>
    </w:p>
    <w:p w:rsidR="005027FE" w:rsidRPr="00AD10EB" w:rsidRDefault="005027FE" w:rsidP="00224206">
      <w:pPr>
        <w:pStyle w:val="11"/>
        <w:ind w:firstLine="560"/>
        <w:jc w:val="both"/>
        <w:rPr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25"/>
        <w:gridCol w:w="3225"/>
        <w:gridCol w:w="3226"/>
      </w:tblGrid>
      <w:tr w:rsidR="00AD10EB" w:rsidRPr="00A44FD1" w:rsidTr="00AD10EB">
        <w:trPr>
          <w:trHeight w:val="1002"/>
        </w:trPr>
        <w:tc>
          <w:tcPr>
            <w:tcW w:w="3225" w:type="dxa"/>
            <w:vAlign w:val="bottom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225" w:type="dxa"/>
            <w:vAlign w:val="bottom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Бал результативності (за чотирибаль</w:t>
            </w:r>
            <w:r w:rsidRPr="00AD10EB">
              <w:rPr>
                <w:rStyle w:val="a7"/>
                <w:lang w:val="uk-UA"/>
              </w:rPr>
              <w:softHyphen/>
              <w:t>ною системою оцінки)</w:t>
            </w:r>
          </w:p>
        </w:tc>
        <w:tc>
          <w:tcPr>
            <w:tcW w:w="3226" w:type="dxa"/>
            <w:vAlign w:val="center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Коментарі щодо присв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>єння відповідного бала</w:t>
            </w:r>
          </w:p>
        </w:tc>
      </w:tr>
      <w:tr w:rsidR="00AD10EB" w:rsidTr="00AD10EB">
        <w:tc>
          <w:tcPr>
            <w:tcW w:w="3225" w:type="dxa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1</w:t>
            </w:r>
          </w:p>
        </w:tc>
        <w:tc>
          <w:tcPr>
            <w:tcW w:w="3225" w:type="dxa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2</w:t>
            </w:r>
          </w:p>
        </w:tc>
        <w:tc>
          <w:tcPr>
            <w:tcW w:w="3226" w:type="dxa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3</w:t>
            </w:r>
          </w:p>
        </w:tc>
      </w:tr>
      <w:tr w:rsidR="00AD10EB" w:rsidRPr="00A44FD1" w:rsidTr="00A94E21">
        <w:tc>
          <w:tcPr>
            <w:tcW w:w="3225" w:type="dxa"/>
            <w:vAlign w:val="center"/>
          </w:tcPr>
          <w:p w:rsidR="00AD10EB" w:rsidRPr="00AD10EB" w:rsidRDefault="00AD10EB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1.</w:t>
            </w:r>
          </w:p>
          <w:p w:rsidR="00AD10EB" w:rsidRPr="00AD10EB" w:rsidRDefault="00AD10EB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Збереження ситуації, яка існує на цей час</w:t>
            </w:r>
          </w:p>
        </w:tc>
        <w:tc>
          <w:tcPr>
            <w:tcW w:w="3225" w:type="dxa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1</w:t>
            </w:r>
          </w:p>
        </w:tc>
        <w:tc>
          <w:tcPr>
            <w:tcW w:w="3226" w:type="dxa"/>
            <w:vAlign w:val="bottom"/>
          </w:tcPr>
          <w:p w:rsidR="00AD10EB" w:rsidRPr="00AD10EB" w:rsidRDefault="00AD10EB" w:rsidP="0043010C">
            <w:pPr>
              <w:pStyle w:val="a8"/>
              <w:tabs>
                <w:tab w:val="left" w:pos="2126"/>
                <w:tab w:val="left" w:pos="4603"/>
              </w:tabs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Залишення вартості прої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>ду в міському транспорті загального користування на існуючому рівні при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>веде до отримання перев</w:t>
            </w:r>
            <w:r w:rsidRPr="00AD10EB">
              <w:rPr>
                <w:rStyle w:val="a7"/>
                <w:lang w:val="uk-UA"/>
              </w:rPr>
              <w:t>і</w:t>
            </w:r>
            <w:r w:rsidRPr="00AD10EB">
              <w:rPr>
                <w:rStyle w:val="a7"/>
                <w:lang w:val="uk-UA"/>
              </w:rPr>
              <w:t>зником збитків від осно</w:t>
            </w:r>
            <w:r w:rsidRPr="00AD10EB">
              <w:rPr>
                <w:rStyle w:val="a7"/>
                <w:lang w:val="uk-UA"/>
              </w:rPr>
              <w:t>в</w:t>
            </w:r>
            <w:r w:rsidRPr="00AD10EB">
              <w:rPr>
                <w:rStyle w:val="a7"/>
                <w:lang w:val="uk-UA"/>
              </w:rPr>
              <w:t>ного виду діяльності, що призведе до скорочення ведення його господарс</w:t>
            </w:r>
            <w:r w:rsidRPr="00AD10EB">
              <w:rPr>
                <w:rStyle w:val="a7"/>
                <w:lang w:val="uk-UA"/>
              </w:rPr>
              <w:t>ь</w:t>
            </w:r>
            <w:r w:rsidRPr="00AD10EB">
              <w:rPr>
                <w:rStyle w:val="a7"/>
                <w:lang w:val="uk-UA"/>
              </w:rPr>
              <w:t>кої діяльності або взагалі закриття, але забезпечить пасажиропотік</w:t>
            </w:r>
            <w:r w:rsidRPr="00AD10EB">
              <w:rPr>
                <w:rStyle w:val="a7"/>
                <w:lang w:val="uk-UA"/>
              </w:rPr>
              <w:tab/>
              <w:t>на</w:t>
            </w:r>
          </w:p>
          <w:p w:rsidR="00AD10EB" w:rsidRPr="00AD10EB" w:rsidRDefault="00AD10E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існуючому рівні та час</w:t>
            </w:r>
            <w:r w:rsidRPr="00AD10EB">
              <w:rPr>
                <w:rStyle w:val="a7"/>
                <w:lang w:val="uk-UA"/>
              </w:rPr>
              <w:t>т</w:t>
            </w:r>
            <w:r w:rsidRPr="00AD10EB">
              <w:rPr>
                <w:rStyle w:val="a7"/>
                <w:lang w:val="uk-UA"/>
              </w:rPr>
              <w:lastRenderedPageBreak/>
              <w:t>кову задоволеність гром</w:t>
            </w:r>
            <w:r w:rsidRPr="00AD10EB">
              <w:rPr>
                <w:rStyle w:val="a7"/>
                <w:lang w:val="uk-UA"/>
              </w:rPr>
              <w:t>а</w:t>
            </w:r>
            <w:r w:rsidRPr="00AD10EB">
              <w:rPr>
                <w:rStyle w:val="a7"/>
                <w:lang w:val="uk-UA"/>
              </w:rPr>
              <w:t>дян у транспортних посл</w:t>
            </w:r>
            <w:r w:rsidRPr="00AD10EB">
              <w:rPr>
                <w:rStyle w:val="a7"/>
                <w:lang w:val="uk-UA"/>
              </w:rPr>
              <w:t>у</w:t>
            </w:r>
            <w:r w:rsidRPr="00AD10EB">
              <w:rPr>
                <w:rStyle w:val="a7"/>
                <w:lang w:val="uk-UA"/>
              </w:rPr>
              <w:t>гах</w:t>
            </w:r>
          </w:p>
        </w:tc>
      </w:tr>
      <w:tr w:rsidR="00AD10EB" w:rsidRPr="00A44FD1" w:rsidTr="00A94E21">
        <w:tc>
          <w:tcPr>
            <w:tcW w:w="3225" w:type="dxa"/>
            <w:vAlign w:val="center"/>
          </w:tcPr>
          <w:p w:rsidR="00AD10EB" w:rsidRPr="00AD10EB" w:rsidRDefault="00AD10EB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lastRenderedPageBreak/>
              <w:t>Альтернатива 2.</w:t>
            </w:r>
          </w:p>
          <w:p w:rsidR="00AD10EB" w:rsidRPr="00AD10EB" w:rsidRDefault="00AD10EB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Скасування чинного р</w:t>
            </w:r>
            <w:r w:rsidRPr="00AD10EB">
              <w:rPr>
                <w:sz w:val="26"/>
                <w:szCs w:val="26"/>
                <w:lang w:val="uk-UA" w:eastAsia="ru-RU"/>
              </w:rPr>
              <w:t>і</w:t>
            </w:r>
            <w:r w:rsidRPr="00AD10EB">
              <w:rPr>
                <w:sz w:val="26"/>
                <w:szCs w:val="26"/>
                <w:lang w:val="uk-UA" w:eastAsia="ru-RU"/>
              </w:rPr>
              <w:t>шення</w:t>
            </w:r>
          </w:p>
        </w:tc>
        <w:tc>
          <w:tcPr>
            <w:tcW w:w="3225" w:type="dxa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2</w:t>
            </w:r>
          </w:p>
        </w:tc>
        <w:tc>
          <w:tcPr>
            <w:tcW w:w="3226" w:type="dxa"/>
            <w:vAlign w:val="bottom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Альтернатива для переві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>ника і пасажирів прийн</w:t>
            </w:r>
            <w:r w:rsidRPr="00AD10EB">
              <w:rPr>
                <w:rStyle w:val="a7"/>
                <w:lang w:val="uk-UA"/>
              </w:rPr>
              <w:t>я</w:t>
            </w:r>
            <w:r w:rsidRPr="00AD10EB">
              <w:rPr>
                <w:rStyle w:val="a7"/>
                <w:lang w:val="uk-UA"/>
              </w:rPr>
              <w:t>та, проте є непідйомною для бюджету громади</w:t>
            </w:r>
          </w:p>
        </w:tc>
      </w:tr>
      <w:tr w:rsidR="00AD10EB" w:rsidRPr="00A44FD1" w:rsidTr="00A94E21">
        <w:tc>
          <w:tcPr>
            <w:tcW w:w="3225" w:type="dxa"/>
            <w:vAlign w:val="center"/>
          </w:tcPr>
          <w:p w:rsidR="00AD10EB" w:rsidRPr="00AD10EB" w:rsidRDefault="00AD10EB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Альтернатива 3.</w:t>
            </w:r>
          </w:p>
          <w:p w:rsidR="00AD10EB" w:rsidRPr="00AD10EB" w:rsidRDefault="00AD10EB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AD10EB">
              <w:rPr>
                <w:sz w:val="26"/>
                <w:szCs w:val="26"/>
                <w:lang w:val="uk-UA" w:eastAsia="ru-RU"/>
              </w:rPr>
              <w:t>Прийняття запропонов</w:t>
            </w:r>
            <w:r w:rsidRPr="00AD10EB">
              <w:rPr>
                <w:sz w:val="26"/>
                <w:szCs w:val="26"/>
                <w:lang w:val="uk-UA" w:eastAsia="ru-RU"/>
              </w:rPr>
              <w:t>а</w:t>
            </w:r>
            <w:r w:rsidRPr="00AD10EB">
              <w:rPr>
                <w:sz w:val="26"/>
                <w:szCs w:val="26"/>
                <w:lang w:val="uk-UA" w:eastAsia="ru-RU"/>
              </w:rPr>
              <w:t>ного проекту рішення</w:t>
            </w:r>
          </w:p>
        </w:tc>
        <w:tc>
          <w:tcPr>
            <w:tcW w:w="3225" w:type="dxa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4</w:t>
            </w:r>
          </w:p>
        </w:tc>
        <w:tc>
          <w:tcPr>
            <w:tcW w:w="3226" w:type="dxa"/>
            <w:vAlign w:val="bottom"/>
          </w:tcPr>
          <w:p w:rsidR="00AD10EB" w:rsidRPr="00AD10EB" w:rsidRDefault="00AD10E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Забезпечення балансу і</w:t>
            </w:r>
            <w:r w:rsidRPr="00AD10EB">
              <w:rPr>
                <w:rStyle w:val="a7"/>
                <w:lang w:val="uk-UA"/>
              </w:rPr>
              <w:t>н</w:t>
            </w:r>
            <w:r w:rsidRPr="00AD10EB">
              <w:rPr>
                <w:rStyle w:val="a7"/>
                <w:lang w:val="uk-UA"/>
              </w:rPr>
              <w:t>тересів перевізників, що обслуговують міські ма</w:t>
            </w:r>
            <w:r w:rsidRPr="00AD10EB">
              <w:rPr>
                <w:rStyle w:val="a7"/>
                <w:lang w:val="uk-UA"/>
              </w:rPr>
              <w:t>р</w:t>
            </w:r>
            <w:r w:rsidRPr="00AD10EB">
              <w:rPr>
                <w:rStyle w:val="a7"/>
                <w:lang w:val="uk-UA"/>
              </w:rPr>
              <w:t>шрути загального кори</w:t>
            </w:r>
            <w:r w:rsidRPr="00AD10EB">
              <w:rPr>
                <w:rStyle w:val="a7"/>
                <w:lang w:val="uk-UA"/>
              </w:rPr>
              <w:t>с</w:t>
            </w:r>
            <w:r w:rsidRPr="00AD10EB">
              <w:rPr>
                <w:rStyle w:val="a7"/>
                <w:lang w:val="uk-UA"/>
              </w:rPr>
              <w:t>тування, пасажирів та о</w:t>
            </w:r>
            <w:r w:rsidRPr="00AD10EB">
              <w:rPr>
                <w:rStyle w:val="a7"/>
                <w:lang w:val="uk-UA"/>
              </w:rPr>
              <w:t>р</w:t>
            </w:r>
            <w:r w:rsidRPr="00AD10EB">
              <w:rPr>
                <w:rStyle w:val="a7"/>
                <w:lang w:val="uk-UA"/>
              </w:rPr>
              <w:t>гану місцевого самовряд</w:t>
            </w:r>
            <w:r w:rsidRPr="00AD10EB">
              <w:rPr>
                <w:rStyle w:val="a7"/>
                <w:lang w:val="uk-UA"/>
              </w:rPr>
              <w:t>у</w:t>
            </w:r>
            <w:r w:rsidRPr="00AD10EB">
              <w:rPr>
                <w:rStyle w:val="a7"/>
                <w:lang w:val="uk-UA"/>
              </w:rPr>
              <w:t>вання.</w:t>
            </w:r>
          </w:p>
          <w:p w:rsidR="00AD10EB" w:rsidRPr="00AD10EB" w:rsidRDefault="00AD10EB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AD10EB">
              <w:rPr>
                <w:rStyle w:val="a7"/>
                <w:lang w:val="uk-UA"/>
              </w:rPr>
              <w:t>При впровадженні цієї альтернативи будуть ств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>рені умови для реалізації вимог статті 10 Закону України «Про автомобіл</w:t>
            </w:r>
            <w:r w:rsidRPr="00AD10EB">
              <w:rPr>
                <w:rStyle w:val="a7"/>
                <w:lang w:val="uk-UA"/>
              </w:rPr>
              <w:t>ь</w:t>
            </w:r>
            <w:r w:rsidRPr="00AD10EB">
              <w:rPr>
                <w:rStyle w:val="a7"/>
                <w:lang w:val="uk-UA"/>
              </w:rPr>
              <w:t>ний транспорт», а саме тарифна політика на авт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>мобільному транспорті має задовольняти підпр</w:t>
            </w:r>
            <w:r w:rsidRPr="00AD10EB">
              <w:rPr>
                <w:rStyle w:val="a7"/>
                <w:lang w:val="uk-UA"/>
              </w:rPr>
              <w:t>и</w:t>
            </w:r>
            <w:r w:rsidRPr="00AD10EB">
              <w:rPr>
                <w:rStyle w:val="a7"/>
                <w:lang w:val="uk-UA"/>
              </w:rPr>
              <w:t>ємницький інтерес, забе</w:t>
            </w:r>
            <w:r w:rsidRPr="00AD10EB">
              <w:rPr>
                <w:rStyle w:val="a7"/>
                <w:lang w:val="uk-UA"/>
              </w:rPr>
              <w:t>з</w:t>
            </w:r>
            <w:r w:rsidRPr="00AD10EB">
              <w:rPr>
                <w:rStyle w:val="a7"/>
                <w:lang w:val="uk-UA"/>
              </w:rPr>
              <w:t>пе</w:t>
            </w:r>
            <w:r w:rsidRPr="00AD10EB">
              <w:rPr>
                <w:rStyle w:val="a7"/>
                <w:lang w:val="uk-UA"/>
              </w:rPr>
              <w:softHyphen/>
              <w:t>чувати розвиток авт</w:t>
            </w:r>
            <w:r w:rsidRPr="00AD10EB">
              <w:rPr>
                <w:rStyle w:val="a7"/>
                <w:lang w:val="uk-UA"/>
              </w:rPr>
              <w:t>о</w:t>
            </w:r>
            <w:r w:rsidRPr="00AD10EB">
              <w:rPr>
                <w:rStyle w:val="a7"/>
                <w:lang w:val="uk-UA"/>
              </w:rPr>
              <w:t>мобільного транспорту, стимулювати впровад</w:t>
            </w:r>
            <w:r w:rsidRPr="00AD10EB">
              <w:rPr>
                <w:rStyle w:val="a7"/>
                <w:lang w:val="uk-UA"/>
              </w:rPr>
              <w:softHyphen/>
              <w:t>ження новітніх технологій перевезень, застосування сучасних типів транспор</w:t>
            </w:r>
            <w:r w:rsidRPr="00AD10EB">
              <w:rPr>
                <w:rStyle w:val="a7"/>
                <w:lang w:val="uk-UA"/>
              </w:rPr>
              <w:t>т</w:t>
            </w:r>
            <w:r w:rsidRPr="00AD10EB">
              <w:rPr>
                <w:rStyle w:val="a7"/>
                <w:lang w:val="uk-UA"/>
              </w:rPr>
              <w:t>них засобів</w:t>
            </w:r>
          </w:p>
        </w:tc>
      </w:tr>
    </w:tbl>
    <w:p w:rsidR="00D12852" w:rsidRPr="00A44FD1" w:rsidRDefault="00D12852" w:rsidP="00D12852">
      <w:pPr>
        <w:tabs>
          <w:tab w:val="left" w:pos="3120"/>
        </w:tabs>
        <w:rPr>
          <w:lang w:val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584"/>
        <w:gridCol w:w="2419"/>
      </w:tblGrid>
      <w:tr w:rsidR="00D12852" w:rsidRPr="00A44FD1" w:rsidTr="00396AB8">
        <w:tc>
          <w:tcPr>
            <w:tcW w:w="2263" w:type="dxa"/>
            <w:vAlign w:val="center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Рейтинг результ</w:t>
            </w:r>
            <w:r w:rsidRPr="0043010C">
              <w:rPr>
                <w:rStyle w:val="a7"/>
                <w:lang w:val="uk-UA"/>
              </w:rPr>
              <w:t>а</w:t>
            </w:r>
            <w:r w:rsidRPr="0043010C">
              <w:rPr>
                <w:rStyle w:val="a7"/>
                <w:lang w:val="uk-UA"/>
              </w:rPr>
              <w:t>тивності</w:t>
            </w:r>
          </w:p>
        </w:tc>
        <w:tc>
          <w:tcPr>
            <w:tcW w:w="2410" w:type="dxa"/>
            <w:vAlign w:val="center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Вигоди (підсумок)</w:t>
            </w:r>
          </w:p>
        </w:tc>
        <w:tc>
          <w:tcPr>
            <w:tcW w:w="2584" w:type="dxa"/>
            <w:vAlign w:val="center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Витрати (підсумок)</w:t>
            </w:r>
          </w:p>
        </w:tc>
        <w:tc>
          <w:tcPr>
            <w:tcW w:w="2419" w:type="dxa"/>
            <w:vAlign w:val="bottom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Обґрунтування в</w:t>
            </w:r>
            <w:r w:rsidRPr="0043010C">
              <w:rPr>
                <w:rStyle w:val="a7"/>
                <w:lang w:val="uk-UA"/>
              </w:rPr>
              <w:t>і</w:t>
            </w:r>
            <w:r w:rsidRPr="0043010C">
              <w:rPr>
                <w:rStyle w:val="a7"/>
                <w:lang w:val="uk-UA"/>
              </w:rPr>
              <w:t>дповідного місця альтернативи у рейтингу</w:t>
            </w:r>
          </w:p>
        </w:tc>
      </w:tr>
      <w:tr w:rsidR="00D12852" w:rsidRPr="00D12852" w:rsidTr="00396AB8">
        <w:tc>
          <w:tcPr>
            <w:tcW w:w="2263" w:type="dxa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1</w:t>
            </w:r>
          </w:p>
        </w:tc>
        <w:tc>
          <w:tcPr>
            <w:tcW w:w="2410" w:type="dxa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2</w:t>
            </w:r>
          </w:p>
        </w:tc>
        <w:tc>
          <w:tcPr>
            <w:tcW w:w="2584" w:type="dxa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3</w:t>
            </w:r>
          </w:p>
        </w:tc>
        <w:tc>
          <w:tcPr>
            <w:tcW w:w="2419" w:type="dxa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4</w:t>
            </w:r>
          </w:p>
        </w:tc>
      </w:tr>
      <w:tr w:rsidR="00D12852" w:rsidRPr="00A44FD1" w:rsidTr="007F5B12">
        <w:trPr>
          <w:trHeight w:val="3113"/>
        </w:trPr>
        <w:tc>
          <w:tcPr>
            <w:tcW w:w="2263" w:type="dxa"/>
            <w:vAlign w:val="center"/>
          </w:tcPr>
          <w:p w:rsidR="00D12852" w:rsidRPr="0043010C" w:rsidRDefault="00D12852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lastRenderedPageBreak/>
              <w:t>Альтернатива 1.</w:t>
            </w:r>
          </w:p>
          <w:p w:rsidR="00D12852" w:rsidRPr="0043010C" w:rsidRDefault="00D12852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Збереження сит</w:t>
            </w:r>
            <w:r w:rsidRPr="0043010C">
              <w:rPr>
                <w:sz w:val="26"/>
                <w:szCs w:val="26"/>
                <w:lang w:val="uk-UA" w:eastAsia="ru-RU"/>
              </w:rPr>
              <w:t>у</w:t>
            </w:r>
            <w:r w:rsidRPr="0043010C">
              <w:rPr>
                <w:sz w:val="26"/>
                <w:szCs w:val="26"/>
                <w:lang w:val="uk-UA" w:eastAsia="ru-RU"/>
              </w:rPr>
              <w:t>ації, яка існує на цей час</w:t>
            </w:r>
          </w:p>
        </w:tc>
        <w:tc>
          <w:tcPr>
            <w:tcW w:w="2410" w:type="dxa"/>
          </w:tcPr>
          <w:p w:rsidR="00D12852" w:rsidRPr="0043010C" w:rsidRDefault="00D12852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де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р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жави:</w:t>
            </w:r>
          </w:p>
          <w:p w:rsidR="00D12852" w:rsidRPr="0043010C" w:rsidRDefault="00D12852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Відсутність соц</w:t>
            </w:r>
            <w:r w:rsidRPr="0043010C">
              <w:rPr>
                <w:sz w:val="26"/>
                <w:szCs w:val="26"/>
                <w:lang w:val="uk-UA" w:eastAsia="ru-RU"/>
              </w:rPr>
              <w:t>і</w:t>
            </w:r>
            <w:r w:rsidRPr="0043010C">
              <w:rPr>
                <w:sz w:val="26"/>
                <w:szCs w:val="26"/>
                <w:lang w:val="uk-UA" w:eastAsia="ru-RU"/>
              </w:rPr>
              <w:t>альної напруги;</w:t>
            </w:r>
          </w:p>
          <w:p w:rsidR="00D12852" w:rsidRPr="0043010C" w:rsidRDefault="00D12852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відсутня витрата ресурсу на кон</w:t>
            </w:r>
            <w:r w:rsidRPr="0043010C">
              <w:rPr>
                <w:sz w:val="26"/>
                <w:szCs w:val="26"/>
                <w:lang w:val="uk-UA" w:eastAsia="ru-RU"/>
              </w:rPr>
              <w:t>т</w:t>
            </w:r>
            <w:r w:rsidRPr="0043010C">
              <w:rPr>
                <w:sz w:val="26"/>
                <w:szCs w:val="26"/>
                <w:lang w:val="uk-UA" w:eastAsia="ru-RU"/>
              </w:rPr>
              <w:t xml:space="preserve">роль </w:t>
            </w:r>
            <w:proofErr w:type="spellStart"/>
            <w:r w:rsidRPr="0043010C">
              <w:rPr>
                <w:sz w:val="26"/>
                <w:szCs w:val="26"/>
                <w:lang w:val="uk-UA" w:eastAsia="ru-RU"/>
              </w:rPr>
              <w:t>обгрунтов</w:t>
            </w:r>
            <w:r w:rsidRPr="0043010C">
              <w:rPr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sz w:val="26"/>
                <w:szCs w:val="26"/>
                <w:lang w:val="uk-UA" w:eastAsia="ru-RU"/>
              </w:rPr>
              <w:t>ності</w:t>
            </w:r>
            <w:proofErr w:type="spellEnd"/>
            <w:r w:rsidRPr="0043010C">
              <w:rPr>
                <w:sz w:val="26"/>
                <w:szCs w:val="26"/>
                <w:lang w:val="uk-UA" w:eastAsia="ru-RU"/>
              </w:rPr>
              <w:t xml:space="preserve"> нового тар</w:t>
            </w:r>
            <w:r w:rsidRPr="0043010C">
              <w:rPr>
                <w:sz w:val="26"/>
                <w:szCs w:val="26"/>
                <w:lang w:val="uk-UA" w:eastAsia="ru-RU"/>
              </w:rPr>
              <w:t>и</w:t>
            </w:r>
            <w:r w:rsidRPr="0043010C">
              <w:rPr>
                <w:sz w:val="26"/>
                <w:szCs w:val="26"/>
                <w:lang w:val="uk-UA" w:eastAsia="ru-RU"/>
              </w:rPr>
              <w:t>фу;</w:t>
            </w:r>
          </w:p>
          <w:p w:rsidR="00D12852" w:rsidRPr="0043010C" w:rsidRDefault="00D12852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відсутність пол</w:t>
            </w:r>
            <w:r w:rsidRPr="0043010C">
              <w:rPr>
                <w:sz w:val="26"/>
                <w:szCs w:val="26"/>
                <w:lang w:val="uk-UA" w:eastAsia="ru-RU"/>
              </w:rPr>
              <w:t>і</w:t>
            </w:r>
            <w:r w:rsidRPr="0043010C">
              <w:rPr>
                <w:sz w:val="26"/>
                <w:szCs w:val="26"/>
                <w:lang w:val="uk-UA" w:eastAsia="ru-RU"/>
              </w:rPr>
              <w:t>ти</w:t>
            </w:r>
            <w:r w:rsidR="00FF5BF6" w:rsidRPr="0043010C">
              <w:rPr>
                <w:sz w:val="26"/>
                <w:szCs w:val="26"/>
                <w:lang w:val="uk-UA" w:eastAsia="ru-RU"/>
              </w:rPr>
              <w:t>чних ризик</w:t>
            </w:r>
            <w:r w:rsidRPr="0043010C">
              <w:rPr>
                <w:sz w:val="26"/>
                <w:szCs w:val="26"/>
                <w:lang w:val="uk-UA" w:eastAsia="ru-RU"/>
              </w:rPr>
              <w:t>ів.</w:t>
            </w:r>
          </w:p>
          <w:p w:rsidR="0043010C" w:rsidRDefault="0043010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D12852" w:rsidRPr="0043010C" w:rsidRDefault="00D12852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гр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о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мадян:</w:t>
            </w:r>
          </w:p>
          <w:p w:rsidR="00D12852" w:rsidRPr="0043010C" w:rsidRDefault="00D12852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збереження до</w:t>
            </w:r>
            <w:r w:rsidRPr="0043010C">
              <w:rPr>
                <w:sz w:val="26"/>
                <w:szCs w:val="26"/>
                <w:lang w:val="uk-UA" w:eastAsia="ru-RU"/>
              </w:rPr>
              <w:t>с</w:t>
            </w:r>
            <w:r w:rsidRPr="0043010C">
              <w:rPr>
                <w:sz w:val="26"/>
                <w:szCs w:val="26"/>
                <w:lang w:val="uk-UA" w:eastAsia="ru-RU"/>
              </w:rPr>
              <w:t>тупної вартості проїзду;</w:t>
            </w:r>
          </w:p>
          <w:p w:rsidR="00D12852" w:rsidRPr="0043010C" w:rsidRDefault="00D12852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соціальний ко</w:t>
            </w:r>
            <w:r w:rsidRPr="0043010C">
              <w:rPr>
                <w:sz w:val="26"/>
                <w:szCs w:val="26"/>
                <w:lang w:val="uk-UA" w:eastAsia="ru-RU"/>
              </w:rPr>
              <w:t>м</w:t>
            </w:r>
            <w:r w:rsidRPr="0043010C">
              <w:rPr>
                <w:sz w:val="26"/>
                <w:szCs w:val="26"/>
                <w:lang w:val="uk-UA" w:eastAsia="ru-RU"/>
              </w:rPr>
              <w:t>форт.</w:t>
            </w:r>
          </w:p>
          <w:p w:rsidR="0043010C" w:rsidRDefault="0043010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D12852" w:rsidRPr="0043010C" w:rsidRDefault="00D12852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суб’єктів господ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рювання: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 w:eastAsia="ru-RU"/>
              </w:rPr>
            </w:pPr>
            <w:r w:rsidRPr="0043010C">
              <w:rPr>
                <w:lang w:val="uk-UA" w:eastAsia="ru-RU"/>
              </w:rPr>
              <w:t>- стабільність у к</w:t>
            </w:r>
            <w:r w:rsidRPr="0043010C">
              <w:rPr>
                <w:lang w:val="uk-UA" w:eastAsia="ru-RU"/>
              </w:rPr>
              <w:t>о</w:t>
            </w:r>
            <w:r w:rsidRPr="0043010C">
              <w:rPr>
                <w:lang w:val="uk-UA" w:eastAsia="ru-RU"/>
              </w:rPr>
              <w:t>роткостроковій перспективі;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highlight w:val="yellow"/>
                <w:lang w:val="uk-UA"/>
              </w:rPr>
            </w:pPr>
            <w:r w:rsidRPr="0043010C">
              <w:rPr>
                <w:lang w:val="uk-UA" w:eastAsia="ru-RU"/>
              </w:rPr>
              <w:t>- відсутність риз</w:t>
            </w:r>
            <w:r w:rsidRPr="0043010C">
              <w:rPr>
                <w:lang w:val="uk-UA" w:eastAsia="ru-RU"/>
              </w:rPr>
              <w:t>и</w:t>
            </w:r>
            <w:r w:rsidRPr="0043010C">
              <w:rPr>
                <w:lang w:val="uk-UA" w:eastAsia="ru-RU"/>
              </w:rPr>
              <w:t>ку негативної ре</w:t>
            </w:r>
            <w:r w:rsidRPr="0043010C">
              <w:rPr>
                <w:lang w:val="uk-UA" w:eastAsia="ru-RU"/>
              </w:rPr>
              <w:t>а</w:t>
            </w:r>
            <w:r w:rsidRPr="0043010C">
              <w:rPr>
                <w:lang w:val="uk-UA" w:eastAsia="ru-RU"/>
              </w:rPr>
              <w:t>кції населення.</w:t>
            </w:r>
          </w:p>
        </w:tc>
        <w:tc>
          <w:tcPr>
            <w:tcW w:w="2584" w:type="dxa"/>
          </w:tcPr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b/>
                <w:lang w:val="uk-UA"/>
              </w:rPr>
            </w:pPr>
            <w:r w:rsidRPr="0043010C">
              <w:rPr>
                <w:b/>
                <w:lang w:val="uk-UA"/>
              </w:rPr>
              <w:t>Витрати для де</w:t>
            </w:r>
            <w:r w:rsidRPr="0043010C">
              <w:rPr>
                <w:b/>
                <w:lang w:val="uk-UA"/>
              </w:rPr>
              <w:t>р</w:t>
            </w:r>
            <w:r w:rsidRPr="0043010C">
              <w:rPr>
                <w:b/>
                <w:lang w:val="uk-UA"/>
              </w:rPr>
              <w:t>жави: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погіршення якості перевезень через ф</w:t>
            </w:r>
            <w:r w:rsidRPr="0043010C">
              <w:rPr>
                <w:lang w:val="uk-UA"/>
              </w:rPr>
              <w:t>і</w:t>
            </w:r>
            <w:r w:rsidRPr="0043010C">
              <w:rPr>
                <w:lang w:val="uk-UA"/>
              </w:rPr>
              <w:t>нансову спромо</w:t>
            </w:r>
            <w:r w:rsidRPr="0043010C">
              <w:rPr>
                <w:lang w:val="uk-UA"/>
              </w:rPr>
              <w:t>ж</w:t>
            </w:r>
            <w:r w:rsidRPr="0043010C">
              <w:rPr>
                <w:lang w:val="uk-UA"/>
              </w:rPr>
              <w:t>ність перевізника;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ризик зменшення перевізників;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потенційна нео</w:t>
            </w:r>
            <w:r w:rsidRPr="0043010C">
              <w:rPr>
                <w:lang w:val="uk-UA"/>
              </w:rPr>
              <w:t>б</w:t>
            </w:r>
            <w:r w:rsidRPr="0043010C">
              <w:rPr>
                <w:lang w:val="uk-UA"/>
              </w:rPr>
              <w:t>хідність у компенс</w:t>
            </w:r>
            <w:r w:rsidRPr="0043010C">
              <w:rPr>
                <w:lang w:val="uk-UA"/>
              </w:rPr>
              <w:t>а</w:t>
            </w:r>
            <w:r w:rsidRPr="0043010C">
              <w:rPr>
                <w:lang w:val="uk-UA"/>
              </w:rPr>
              <w:t>ціях і дотаціях;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зниження податк</w:t>
            </w:r>
            <w:r w:rsidRPr="0043010C">
              <w:rPr>
                <w:lang w:val="uk-UA"/>
              </w:rPr>
              <w:t>о</w:t>
            </w:r>
            <w:r w:rsidRPr="0043010C">
              <w:rPr>
                <w:lang w:val="uk-UA"/>
              </w:rPr>
              <w:t>вих надходжень;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погіршення тран</w:t>
            </w:r>
            <w:r w:rsidRPr="0043010C">
              <w:rPr>
                <w:lang w:val="uk-UA"/>
              </w:rPr>
              <w:t>с</w:t>
            </w:r>
            <w:r w:rsidRPr="0043010C">
              <w:rPr>
                <w:lang w:val="uk-UA"/>
              </w:rPr>
              <w:t>портної інфрастру</w:t>
            </w:r>
            <w:r w:rsidRPr="0043010C">
              <w:rPr>
                <w:lang w:val="uk-UA"/>
              </w:rPr>
              <w:t>к</w:t>
            </w:r>
            <w:r w:rsidRPr="0043010C">
              <w:rPr>
                <w:lang w:val="uk-UA"/>
              </w:rPr>
              <w:t>тури в громаді.</w:t>
            </w:r>
          </w:p>
          <w:p w:rsidR="0043010C" w:rsidRDefault="0043010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b/>
                <w:lang w:val="uk-UA"/>
              </w:rPr>
            </w:pPr>
            <w:r w:rsidRPr="0043010C">
              <w:rPr>
                <w:b/>
                <w:lang w:val="uk-UA"/>
              </w:rPr>
              <w:t>Витрати для гр</w:t>
            </w:r>
            <w:r w:rsidRPr="0043010C">
              <w:rPr>
                <w:b/>
                <w:lang w:val="uk-UA"/>
              </w:rPr>
              <w:t>о</w:t>
            </w:r>
            <w:r w:rsidRPr="0043010C">
              <w:rPr>
                <w:b/>
                <w:lang w:val="uk-UA"/>
              </w:rPr>
              <w:t>мадян: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погіршення якості послуг;</w:t>
            </w: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 xml:space="preserve">- </w:t>
            </w:r>
            <w:r w:rsidR="00396AB8" w:rsidRPr="0043010C">
              <w:rPr>
                <w:lang w:val="uk-UA"/>
              </w:rPr>
              <w:t>зменшення кільк</w:t>
            </w:r>
            <w:r w:rsidR="00396AB8" w:rsidRPr="0043010C">
              <w:rPr>
                <w:lang w:val="uk-UA"/>
              </w:rPr>
              <w:t>о</w:t>
            </w:r>
            <w:r w:rsidR="00396AB8" w:rsidRPr="0043010C">
              <w:rPr>
                <w:lang w:val="uk-UA"/>
              </w:rPr>
              <w:t>сті рейсів;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ризик повного ск</w:t>
            </w:r>
            <w:r w:rsidRPr="0043010C">
              <w:rPr>
                <w:lang w:val="uk-UA"/>
              </w:rPr>
              <w:t>а</w:t>
            </w:r>
            <w:r w:rsidRPr="0043010C">
              <w:rPr>
                <w:lang w:val="uk-UA"/>
              </w:rPr>
              <w:t>сування маршрутів;</w:t>
            </w:r>
          </w:p>
          <w:p w:rsidR="00396AB8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небезпека перев</w:t>
            </w:r>
            <w:r w:rsidRPr="0043010C">
              <w:rPr>
                <w:lang w:val="uk-UA"/>
              </w:rPr>
              <w:t>е</w:t>
            </w:r>
            <w:r w:rsidRPr="0043010C">
              <w:rPr>
                <w:lang w:val="uk-UA"/>
              </w:rPr>
              <w:t>зень через економію перевізника на р</w:t>
            </w:r>
            <w:r w:rsidRPr="0043010C">
              <w:rPr>
                <w:lang w:val="uk-UA"/>
              </w:rPr>
              <w:t>е</w:t>
            </w:r>
            <w:r w:rsidRPr="0043010C">
              <w:rPr>
                <w:lang w:val="uk-UA"/>
              </w:rPr>
              <w:t>монтах.</w:t>
            </w:r>
          </w:p>
          <w:p w:rsidR="0043010C" w:rsidRPr="0043010C" w:rsidRDefault="0043010C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</w:p>
          <w:p w:rsidR="00D12852" w:rsidRPr="0043010C" w:rsidRDefault="00D12852" w:rsidP="0043010C">
            <w:pPr>
              <w:pStyle w:val="a8"/>
              <w:spacing w:line="276" w:lineRule="auto"/>
              <w:rPr>
                <w:lang w:val="uk-UA"/>
              </w:rPr>
            </w:pPr>
          </w:p>
          <w:p w:rsidR="00D12852" w:rsidRPr="0043010C" w:rsidRDefault="00D1285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b/>
                <w:lang w:val="uk-UA"/>
              </w:rPr>
              <w:t>Витрати для суб’єктів господ</w:t>
            </w:r>
            <w:r w:rsidRPr="0043010C">
              <w:rPr>
                <w:b/>
                <w:lang w:val="uk-UA"/>
              </w:rPr>
              <w:t>а</w:t>
            </w:r>
            <w:r w:rsidRPr="0043010C">
              <w:rPr>
                <w:b/>
                <w:lang w:val="uk-UA"/>
              </w:rPr>
              <w:t>рювання</w:t>
            </w:r>
            <w:r w:rsidR="00396AB8" w:rsidRPr="0043010C">
              <w:rPr>
                <w:lang w:val="uk-UA"/>
              </w:rPr>
              <w:t>: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збитковість діял</w:t>
            </w:r>
            <w:r w:rsidRPr="0043010C">
              <w:rPr>
                <w:lang w:val="uk-UA"/>
              </w:rPr>
              <w:t>ь</w:t>
            </w:r>
            <w:r w:rsidRPr="0043010C">
              <w:rPr>
                <w:lang w:val="uk-UA"/>
              </w:rPr>
              <w:t>ності;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-неможливість оно</w:t>
            </w:r>
            <w:r w:rsidRPr="0043010C">
              <w:rPr>
                <w:lang w:val="uk-UA"/>
              </w:rPr>
              <w:t>в</w:t>
            </w:r>
            <w:r w:rsidRPr="0043010C">
              <w:rPr>
                <w:lang w:val="uk-UA"/>
              </w:rPr>
              <w:t>лення транспорту та проведення ремо</w:t>
            </w:r>
            <w:r w:rsidRPr="0043010C">
              <w:rPr>
                <w:lang w:val="uk-UA"/>
              </w:rPr>
              <w:t>н</w:t>
            </w:r>
            <w:r w:rsidRPr="0043010C">
              <w:rPr>
                <w:lang w:val="uk-UA"/>
              </w:rPr>
              <w:t>тів;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-накопичення боргів;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 xml:space="preserve">-ризик банкрутства </w:t>
            </w:r>
            <w:r w:rsidRPr="0043010C">
              <w:rPr>
                <w:lang w:val="uk-UA"/>
              </w:rPr>
              <w:lastRenderedPageBreak/>
              <w:t>та виходу з ринку;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зниження мотивації працювати легально;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погіршення умов праці водіїв.</w:t>
            </w:r>
          </w:p>
        </w:tc>
        <w:tc>
          <w:tcPr>
            <w:tcW w:w="2419" w:type="dxa"/>
          </w:tcPr>
          <w:p w:rsidR="00D12852" w:rsidRPr="0043010C" w:rsidRDefault="00D12852" w:rsidP="0043010C">
            <w:pPr>
              <w:pStyle w:val="a8"/>
              <w:tabs>
                <w:tab w:val="left" w:pos="2914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lastRenderedPageBreak/>
              <w:t>Альтернатива є</w:t>
            </w:r>
          </w:p>
          <w:p w:rsidR="00D12852" w:rsidRPr="0043010C" w:rsidRDefault="007F5B12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н</w:t>
            </w:r>
            <w:r w:rsidR="00D12852" w:rsidRPr="0043010C">
              <w:rPr>
                <w:rStyle w:val="a7"/>
                <w:lang w:val="uk-UA"/>
              </w:rPr>
              <w:t>еприйнятною з точки зору скла</w:t>
            </w:r>
            <w:r w:rsidR="00D12852" w:rsidRPr="0043010C">
              <w:rPr>
                <w:rStyle w:val="a7"/>
                <w:lang w:val="uk-UA"/>
              </w:rPr>
              <w:t>д</w:t>
            </w:r>
            <w:r w:rsidR="00D12852" w:rsidRPr="0043010C">
              <w:rPr>
                <w:rStyle w:val="a7"/>
                <w:lang w:val="uk-UA"/>
              </w:rPr>
              <w:t>ної еконо</w:t>
            </w:r>
            <w:r w:rsidR="00D12852" w:rsidRPr="0043010C">
              <w:rPr>
                <w:rStyle w:val="a7"/>
                <w:lang w:val="uk-UA"/>
              </w:rPr>
              <w:softHyphen/>
              <w:t>мічної ситуації, що скл</w:t>
            </w:r>
            <w:r w:rsidR="00D12852" w:rsidRPr="0043010C">
              <w:rPr>
                <w:rStyle w:val="a7"/>
                <w:lang w:val="uk-UA"/>
              </w:rPr>
              <w:t>а</w:t>
            </w:r>
            <w:r w:rsidR="00D12852" w:rsidRPr="0043010C">
              <w:rPr>
                <w:rStyle w:val="a7"/>
                <w:lang w:val="uk-UA"/>
              </w:rPr>
              <w:t>лася на ринку міс</w:t>
            </w:r>
            <w:r w:rsidR="00D12852" w:rsidRPr="0043010C">
              <w:rPr>
                <w:rStyle w:val="a7"/>
                <w:lang w:val="uk-UA"/>
              </w:rPr>
              <w:t>ь</w:t>
            </w:r>
            <w:r w:rsidR="00D12852" w:rsidRPr="0043010C">
              <w:rPr>
                <w:rStyle w:val="a7"/>
                <w:lang w:val="uk-UA"/>
              </w:rPr>
              <w:t>ких перевезень.</w:t>
            </w:r>
          </w:p>
          <w:p w:rsidR="00D12852" w:rsidRPr="0043010C" w:rsidRDefault="00D12852" w:rsidP="0043010C">
            <w:pPr>
              <w:pStyle w:val="a8"/>
              <w:tabs>
                <w:tab w:val="left" w:pos="1776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Єдиною перевагою</w:t>
            </w:r>
          </w:p>
          <w:p w:rsidR="00D12852" w:rsidRPr="0043010C" w:rsidRDefault="00D12852" w:rsidP="0043010C">
            <w:pPr>
              <w:pStyle w:val="a8"/>
              <w:tabs>
                <w:tab w:val="left" w:pos="1939"/>
                <w:tab w:val="left" w:pos="2760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стануть незмінні витрати громадян на проїзд у грома</w:t>
            </w:r>
            <w:r w:rsidRPr="0043010C">
              <w:rPr>
                <w:rStyle w:val="a7"/>
                <w:lang w:val="uk-UA"/>
              </w:rPr>
              <w:t>д</w:t>
            </w:r>
            <w:r w:rsidRPr="0043010C">
              <w:rPr>
                <w:rStyle w:val="a7"/>
                <w:lang w:val="uk-UA"/>
              </w:rPr>
              <w:t xml:space="preserve">ському транспорті, </w:t>
            </w:r>
            <w:r w:rsidR="00B67174" w:rsidRPr="0043010C">
              <w:rPr>
                <w:rStyle w:val="a7"/>
                <w:lang w:val="uk-UA"/>
              </w:rPr>
              <w:t xml:space="preserve">та </w:t>
            </w:r>
            <w:r w:rsidRPr="0043010C">
              <w:rPr>
                <w:rStyle w:val="a7"/>
                <w:lang w:val="uk-UA"/>
              </w:rPr>
              <w:t>це</w:t>
            </w:r>
          </w:p>
          <w:p w:rsidR="00D12852" w:rsidRPr="0043010C" w:rsidRDefault="00D12852" w:rsidP="0043010C">
            <w:pPr>
              <w:pStyle w:val="a8"/>
              <w:tabs>
                <w:tab w:val="left" w:pos="1354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призведе до зби</w:t>
            </w:r>
            <w:r w:rsidRPr="0043010C">
              <w:rPr>
                <w:rStyle w:val="a7"/>
                <w:lang w:val="uk-UA"/>
              </w:rPr>
              <w:t>т</w:t>
            </w:r>
            <w:r w:rsidRPr="0043010C">
              <w:rPr>
                <w:rStyle w:val="a7"/>
                <w:lang w:val="uk-UA"/>
              </w:rPr>
              <w:t>ковості самих п</w:t>
            </w:r>
            <w:r w:rsidRPr="0043010C">
              <w:rPr>
                <w:rStyle w:val="a7"/>
                <w:lang w:val="uk-UA"/>
              </w:rPr>
              <w:t>а</w:t>
            </w:r>
            <w:r w:rsidRPr="0043010C">
              <w:rPr>
                <w:rStyle w:val="a7"/>
                <w:lang w:val="uk-UA"/>
              </w:rPr>
              <w:t>сажирських</w:t>
            </w:r>
          </w:p>
          <w:p w:rsidR="00D12852" w:rsidRPr="0043010C" w:rsidRDefault="00D12852" w:rsidP="0043010C">
            <w:pPr>
              <w:pStyle w:val="a8"/>
              <w:tabs>
                <w:tab w:val="left" w:pos="2232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перевезень і як н</w:t>
            </w:r>
            <w:r w:rsidRPr="0043010C">
              <w:rPr>
                <w:rStyle w:val="a7"/>
                <w:lang w:val="uk-UA"/>
              </w:rPr>
              <w:t>а</w:t>
            </w:r>
            <w:r w:rsidRPr="0043010C">
              <w:rPr>
                <w:rStyle w:val="a7"/>
                <w:lang w:val="uk-UA"/>
              </w:rPr>
              <w:t>слідок до погі</w:t>
            </w:r>
            <w:r w:rsidRPr="0043010C">
              <w:rPr>
                <w:rStyle w:val="a7"/>
                <w:lang w:val="uk-UA"/>
              </w:rPr>
              <w:t>р</w:t>
            </w:r>
            <w:r w:rsidRPr="0043010C">
              <w:rPr>
                <w:rStyle w:val="a7"/>
                <w:lang w:val="uk-UA"/>
              </w:rPr>
              <w:t>шення якості н</w:t>
            </w:r>
            <w:r w:rsidRPr="0043010C">
              <w:rPr>
                <w:rStyle w:val="a7"/>
                <w:lang w:val="uk-UA"/>
              </w:rPr>
              <w:t>а</w:t>
            </w:r>
            <w:r w:rsidRPr="0043010C">
              <w:rPr>
                <w:rStyle w:val="a7"/>
                <w:lang w:val="uk-UA"/>
              </w:rPr>
              <w:t>дання послуг</w:t>
            </w:r>
          </w:p>
          <w:p w:rsidR="00D12852" w:rsidRPr="0043010C" w:rsidRDefault="00D12852" w:rsidP="0043010C">
            <w:pPr>
              <w:pStyle w:val="a8"/>
              <w:tabs>
                <w:tab w:val="left" w:pos="1963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перевізником, ча</w:t>
            </w:r>
            <w:r w:rsidRPr="0043010C">
              <w:rPr>
                <w:rStyle w:val="a7"/>
                <w:lang w:val="uk-UA"/>
              </w:rPr>
              <w:t>с</w:t>
            </w:r>
            <w:r w:rsidRPr="0043010C">
              <w:rPr>
                <w:rStyle w:val="a7"/>
                <w:lang w:val="uk-UA"/>
              </w:rPr>
              <w:t>ткової чи повної зупинки</w:t>
            </w:r>
            <w:r w:rsidRPr="0043010C">
              <w:rPr>
                <w:lang w:val="uk-UA"/>
              </w:rPr>
              <w:t xml:space="preserve"> </w:t>
            </w:r>
            <w:r w:rsidRPr="0043010C">
              <w:rPr>
                <w:rStyle w:val="a7"/>
                <w:lang w:val="uk-UA"/>
              </w:rPr>
              <w:t>надання послуг з</w:t>
            </w:r>
            <w:r w:rsidRPr="0043010C">
              <w:rPr>
                <w:lang w:val="uk-UA"/>
              </w:rPr>
              <w:t xml:space="preserve"> </w:t>
            </w:r>
            <w:r w:rsidRPr="0043010C">
              <w:rPr>
                <w:rStyle w:val="a7"/>
                <w:lang w:val="uk-UA"/>
              </w:rPr>
              <w:t>перев</w:t>
            </w:r>
            <w:r w:rsidRPr="0043010C">
              <w:rPr>
                <w:rStyle w:val="a7"/>
                <w:lang w:val="uk-UA"/>
              </w:rPr>
              <w:t>е</w:t>
            </w:r>
            <w:r w:rsidRPr="0043010C">
              <w:rPr>
                <w:rStyle w:val="a7"/>
                <w:lang w:val="uk-UA"/>
              </w:rPr>
              <w:t>зення пасажирів.</w:t>
            </w:r>
          </w:p>
        </w:tc>
      </w:tr>
      <w:tr w:rsidR="00D12852" w:rsidRPr="00D12852" w:rsidTr="00396AB8">
        <w:tc>
          <w:tcPr>
            <w:tcW w:w="2263" w:type="dxa"/>
          </w:tcPr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lastRenderedPageBreak/>
              <w:t>Альтернатива 2.</w:t>
            </w:r>
          </w:p>
          <w:p w:rsidR="00D12852" w:rsidRPr="0043010C" w:rsidRDefault="00396AB8" w:rsidP="0043010C">
            <w:pPr>
              <w:tabs>
                <w:tab w:val="left" w:pos="3120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Скасування чи</w:t>
            </w:r>
            <w:r w:rsidRPr="0043010C">
              <w:rPr>
                <w:sz w:val="26"/>
                <w:szCs w:val="26"/>
                <w:lang w:val="uk-UA" w:eastAsia="ru-RU"/>
              </w:rPr>
              <w:t>н</w:t>
            </w:r>
            <w:r w:rsidRPr="0043010C">
              <w:rPr>
                <w:sz w:val="26"/>
                <w:szCs w:val="26"/>
                <w:lang w:val="uk-UA" w:eastAsia="ru-RU"/>
              </w:rPr>
              <w:t>ного рішення</w:t>
            </w:r>
          </w:p>
        </w:tc>
        <w:tc>
          <w:tcPr>
            <w:tcW w:w="2410" w:type="dxa"/>
          </w:tcPr>
          <w:p w:rsidR="00396AB8" w:rsidRPr="0043010C" w:rsidRDefault="00396AB8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де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р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жави:</w:t>
            </w:r>
          </w:p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зменшення адм</w:t>
            </w:r>
            <w:r w:rsidRPr="0043010C">
              <w:rPr>
                <w:sz w:val="26"/>
                <w:szCs w:val="26"/>
                <w:lang w:val="uk-UA" w:eastAsia="ru-RU"/>
              </w:rPr>
              <w:t>і</w:t>
            </w:r>
            <w:r w:rsidRPr="0043010C">
              <w:rPr>
                <w:sz w:val="26"/>
                <w:szCs w:val="26"/>
                <w:lang w:val="uk-UA" w:eastAsia="ru-RU"/>
              </w:rPr>
              <w:t>ністративного н</w:t>
            </w:r>
            <w:r w:rsidRPr="0043010C">
              <w:rPr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sz w:val="26"/>
                <w:szCs w:val="26"/>
                <w:lang w:val="uk-UA" w:eastAsia="ru-RU"/>
              </w:rPr>
              <w:t>вантаження;</w:t>
            </w:r>
          </w:p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перекладання ф</w:t>
            </w:r>
            <w:r w:rsidRPr="0043010C">
              <w:rPr>
                <w:sz w:val="26"/>
                <w:szCs w:val="26"/>
                <w:lang w:val="uk-UA" w:eastAsia="ru-RU"/>
              </w:rPr>
              <w:t>і</w:t>
            </w:r>
            <w:r w:rsidRPr="0043010C">
              <w:rPr>
                <w:sz w:val="26"/>
                <w:szCs w:val="26"/>
                <w:lang w:val="uk-UA" w:eastAsia="ru-RU"/>
              </w:rPr>
              <w:t>нансового нава</w:t>
            </w:r>
            <w:r w:rsidRPr="0043010C">
              <w:rPr>
                <w:sz w:val="26"/>
                <w:szCs w:val="26"/>
                <w:lang w:val="uk-UA" w:eastAsia="ru-RU"/>
              </w:rPr>
              <w:t>н</w:t>
            </w:r>
            <w:r w:rsidRPr="0043010C">
              <w:rPr>
                <w:sz w:val="26"/>
                <w:szCs w:val="26"/>
                <w:lang w:val="uk-UA" w:eastAsia="ru-RU"/>
              </w:rPr>
              <w:t>таження на ринок.</w:t>
            </w:r>
          </w:p>
          <w:p w:rsidR="0043010C" w:rsidRDefault="0043010C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гр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о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мадян:</w:t>
            </w:r>
          </w:p>
          <w:p w:rsidR="007B010A" w:rsidRPr="0043010C" w:rsidRDefault="007B010A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b/>
                <w:lang w:val="uk-UA" w:eastAsia="ru-RU"/>
              </w:rPr>
              <w:t>-</w:t>
            </w:r>
            <w:r w:rsidRPr="0043010C">
              <w:rPr>
                <w:lang w:val="uk-UA"/>
              </w:rPr>
              <w:t xml:space="preserve"> відсутні.</w:t>
            </w:r>
          </w:p>
          <w:p w:rsidR="0043010C" w:rsidRDefault="0043010C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 xml:space="preserve"> 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суб’єктів господ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рювання: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можливість вст</w:t>
            </w:r>
            <w:r w:rsidRPr="0043010C">
              <w:rPr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sz w:val="26"/>
                <w:szCs w:val="26"/>
                <w:lang w:val="uk-UA" w:eastAsia="ru-RU"/>
              </w:rPr>
              <w:t>новлення економ</w:t>
            </w:r>
            <w:r w:rsidRPr="0043010C">
              <w:rPr>
                <w:sz w:val="26"/>
                <w:szCs w:val="26"/>
                <w:lang w:val="uk-UA" w:eastAsia="ru-RU"/>
              </w:rPr>
              <w:t>і</w:t>
            </w:r>
            <w:r w:rsidRPr="0043010C">
              <w:rPr>
                <w:sz w:val="26"/>
                <w:szCs w:val="26"/>
                <w:lang w:val="uk-UA" w:eastAsia="ru-RU"/>
              </w:rPr>
              <w:t xml:space="preserve">чно </w:t>
            </w:r>
            <w:proofErr w:type="spellStart"/>
            <w:r w:rsidRPr="0043010C">
              <w:rPr>
                <w:sz w:val="26"/>
                <w:szCs w:val="26"/>
                <w:lang w:val="uk-UA" w:eastAsia="ru-RU"/>
              </w:rPr>
              <w:t>обгрунтован</w:t>
            </w:r>
            <w:r w:rsidRPr="0043010C">
              <w:rPr>
                <w:sz w:val="26"/>
                <w:szCs w:val="26"/>
                <w:lang w:val="uk-UA" w:eastAsia="ru-RU"/>
              </w:rPr>
              <w:t>о</w:t>
            </w:r>
            <w:r w:rsidRPr="0043010C">
              <w:rPr>
                <w:sz w:val="26"/>
                <w:szCs w:val="26"/>
                <w:lang w:val="uk-UA" w:eastAsia="ru-RU"/>
              </w:rPr>
              <w:t>го</w:t>
            </w:r>
            <w:proofErr w:type="spellEnd"/>
            <w:r w:rsidRPr="0043010C">
              <w:rPr>
                <w:sz w:val="26"/>
                <w:szCs w:val="26"/>
                <w:lang w:val="uk-UA" w:eastAsia="ru-RU"/>
              </w:rPr>
              <w:t xml:space="preserve"> тарифу;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покриття витрат на отримання пр</w:t>
            </w:r>
            <w:r w:rsidRPr="0043010C">
              <w:rPr>
                <w:sz w:val="26"/>
                <w:szCs w:val="26"/>
                <w:lang w:val="uk-UA" w:eastAsia="ru-RU"/>
              </w:rPr>
              <w:t>и</w:t>
            </w:r>
            <w:r w:rsidRPr="0043010C">
              <w:rPr>
                <w:sz w:val="26"/>
                <w:szCs w:val="26"/>
                <w:lang w:val="uk-UA" w:eastAsia="ru-RU"/>
              </w:rPr>
              <w:t>бутку;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зниження ризику збитковості та ба</w:t>
            </w:r>
            <w:r w:rsidRPr="0043010C">
              <w:rPr>
                <w:sz w:val="26"/>
                <w:szCs w:val="26"/>
                <w:lang w:val="uk-UA" w:eastAsia="ru-RU"/>
              </w:rPr>
              <w:t>н</w:t>
            </w:r>
            <w:r w:rsidRPr="0043010C">
              <w:rPr>
                <w:sz w:val="26"/>
                <w:szCs w:val="26"/>
                <w:lang w:val="uk-UA" w:eastAsia="ru-RU"/>
              </w:rPr>
              <w:t>крутства.</w:t>
            </w:r>
          </w:p>
          <w:p w:rsidR="00BA0C30" w:rsidRPr="0043010C" w:rsidRDefault="00BA0C30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BA0C30" w:rsidRPr="0043010C" w:rsidRDefault="00BA0C30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D12852" w:rsidRPr="0043010C" w:rsidRDefault="00D12852" w:rsidP="0043010C">
            <w:pPr>
              <w:tabs>
                <w:tab w:val="left" w:pos="3120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2584" w:type="dxa"/>
          </w:tcPr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b/>
                <w:lang w:val="uk-UA"/>
              </w:rPr>
            </w:pPr>
            <w:r w:rsidRPr="0043010C">
              <w:rPr>
                <w:b/>
                <w:lang w:val="uk-UA"/>
              </w:rPr>
              <w:t>Витрати для де</w:t>
            </w:r>
            <w:r w:rsidRPr="0043010C">
              <w:rPr>
                <w:b/>
                <w:lang w:val="uk-UA"/>
              </w:rPr>
              <w:t>р</w:t>
            </w:r>
            <w:r w:rsidRPr="0043010C">
              <w:rPr>
                <w:b/>
                <w:lang w:val="uk-UA"/>
              </w:rPr>
              <w:t>жави:</w:t>
            </w:r>
          </w:p>
          <w:p w:rsidR="00D65E53" w:rsidRPr="0043010C" w:rsidRDefault="00D65E53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ризик транспортної недоступності для соціально- вразл</w:t>
            </w:r>
            <w:r w:rsidRPr="0043010C">
              <w:rPr>
                <w:lang w:val="uk-UA"/>
              </w:rPr>
              <w:t>и</w:t>
            </w:r>
            <w:r w:rsidRPr="0043010C">
              <w:rPr>
                <w:lang w:val="uk-UA"/>
              </w:rPr>
              <w:t>вих груп населення;</w:t>
            </w:r>
          </w:p>
          <w:p w:rsidR="00D65E53" w:rsidRPr="0043010C" w:rsidRDefault="00D65E53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значне навант</w:t>
            </w:r>
            <w:r w:rsidRPr="0043010C">
              <w:rPr>
                <w:lang w:val="uk-UA"/>
              </w:rPr>
              <w:t>а</w:t>
            </w:r>
            <w:r w:rsidRPr="0043010C">
              <w:rPr>
                <w:lang w:val="uk-UA"/>
              </w:rPr>
              <w:t>ження на бюджет.</w:t>
            </w:r>
          </w:p>
          <w:p w:rsidR="0043010C" w:rsidRDefault="0043010C" w:rsidP="0043010C">
            <w:pPr>
              <w:pStyle w:val="a8"/>
              <w:spacing w:line="276" w:lineRule="auto"/>
              <w:ind w:firstLine="0"/>
              <w:rPr>
                <w:b/>
                <w:lang w:val="uk-UA"/>
              </w:rPr>
            </w:pP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b/>
                <w:lang w:val="uk-UA"/>
              </w:rPr>
            </w:pPr>
            <w:r w:rsidRPr="0043010C">
              <w:rPr>
                <w:b/>
                <w:lang w:val="uk-UA"/>
              </w:rPr>
              <w:t>Витрати для гр</w:t>
            </w:r>
            <w:r w:rsidRPr="0043010C">
              <w:rPr>
                <w:b/>
                <w:lang w:val="uk-UA"/>
              </w:rPr>
              <w:t>о</w:t>
            </w:r>
            <w:r w:rsidRPr="0043010C">
              <w:rPr>
                <w:b/>
                <w:lang w:val="uk-UA"/>
              </w:rPr>
              <w:t>мадян:</w:t>
            </w:r>
          </w:p>
          <w:p w:rsidR="007B010A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/>
              </w:rPr>
              <w:t xml:space="preserve">- </w:t>
            </w:r>
            <w:r w:rsidR="007B010A" w:rsidRPr="0043010C">
              <w:rPr>
                <w:sz w:val="26"/>
                <w:szCs w:val="26"/>
                <w:lang w:val="uk-UA" w:eastAsia="ru-RU"/>
              </w:rPr>
              <w:t>ризик збільшення вартості проїзду при можливому гнучк</w:t>
            </w:r>
            <w:r w:rsidR="007B010A" w:rsidRPr="0043010C">
              <w:rPr>
                <w:sz w:val="26"/>
                <w:szCs w:val="26"/>
                <w:lang w:val="uk-UA" w:eastAsia="ru-RU"/>
              </w:rPr>
              <w:t>о</w:t>
            </w:r>
            <w:r w:rsidR="007B010A" w:rsidRPr="0043010C">
              <w:rPr>
                <w:sz w:val="26"/>
                <w:szCs w:val="26"/>
                <w:lang w:val="uk-UA" w:eastAsia="ru-RU"/>
              </w:rPr>
              <w:t>му регулюванню т</w:t>
            </w:r>
            <w:r w:rsidR="007B010A" w:rsidRPr="0043010C">
              <w:rPr>
                <w:sz w:val="26"/>
                <w:szCs w:val="26"/>
                <w:lang w:val="uk-UA" w:eastAsia="ru-RU"/>
              </w:rPr>
              <w:t>а</w:t>
            </w:r>
            <w:r w:rsidR="007B010A" w:rsidRPr="0043010C">
              <w:rPr>
                <w:sz w:val="26"/>
                <w:szCs w:val="26"/>
                <w:lang w:val="uk-UA" w:eastAsia="ru-RU"/>
              </w:rPr>
              <w:t>рифу</w:t>
            </w:r>
          </w:p>
          <w:p w:rsidR="0043010C" w:rsidRDefault="0043010C" w:rsidP="0043010C">
            <w:pPr>
              <w:pStyle w:val="a8"/>
              <w:spacing w:line="276" w:lineRule="auto"/>
              <w:ind w:firstLine="0"/>
              <w:rPr>
                <w:lang w:val="uk-UA" w:eastAsia="ru-RU"/>
              </w:rPr>
            </w:pP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b/>
                <w:lang w:val="uk-UA"/>
              </w:rPr>
              <w:t>Витрати для суб’єктів господ</w:t>
            </w:r>
            <w:r w:rsidRPr="0043010C">
              <w:rPr>
                <w:b/>
                <w:lang w:val="uk-UA"/>
              </w:rPr>
              <w:t>а</w:t>
            </w:r>
            <w:r w:rsidRPr="0043010C">
              <w:rPr>
                <w:b/>
                <w:lang w:val="uk-UA"/>
              </w:rPr>
              <w:t>рювання</w:t>
            </w:r>
            <w:r w:rsidRPr="0043010C">
              <w:rPr>
                <w:lang w:val="uk-UA"/>
              </w:rPr>
              <w:t>:</w:t>
            </w:r>
          </w:p>
          <w:p w:rsidR="00D65E53" w:rsidRPr="0043010C" w:rsidRDefault="00D65E53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ризик втручання влади у разі соціал</w:t>
            </w:r>
            <w:r w:rsidRPr="0043010C">
              <w:rPr>
                <w:lang w:val="uk-UA"/>
              </w:rPr>
              <w:t>ь</w:t>
            </w:r>
            <w:r w:rsidRPr="0043010C">
              <w:rPr>
                <w:lang w:val="uk-UA"/>
              </w:rPr>
              <w:t>ного загострення.</w:t>
            </w:r>
          </w:p>
          <w:p w:rsidR="00D12852" w:rsidRPr="0043010C" w:rsidRDefault="00D12852" w:rsidP="0043010C">
            <w:pPr>
              <w:tabs>
                <w:tab w:val="left" w:pos="3120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2419" w:type="dxa"/>
          </w:tcPr>
          <w:p w:rsidR="00244A8D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Цілі не можуть б</w:t>
            </w:r>
            <w:r w:rsidRPr="0043010C">
              <w:rPr>
                <w:rStyle w:val="a7"/>
                <w:lang w:val="uk-UA"/>
              </w:rPr>
              <w:t>у</w:t>
            </w:r>
            <w:r w:rsidRPr="0043010C">
              <w:rPr>
                <w:rStyle w:val="a7"/>
                <w:lang w:val="uk-UA"/>
              </w:rPr>
              <w:t>ти</w:t>
            </w:r>
          </w:p>
          <w:p w:rsidR="00244A8D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досягнуті.</w:t>
            </w:r>
          </w:p>
          <w:p w:rsidR="00244A8D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Проблема, не може бути</w:t>
            </w:r>
          </w:p>
          <w:p w:rsidR="00244A8D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розв’язана за д</w:t>
            </w:r>
            <w:r w:rsidRPr="0043010C">
              <w:rPr>
                <w:rStyle w:val="a7"/>
                <w:lang w:val="uk-UA"/>
              </w:rPr>
              <w:t>о</w:t>
            </w:r>
            <w:r w:rsidRPr="0043010C">
              <w:rPr>
                <w:rStyle w:val="a7"/>
                <w:lang w:val="uk-UA"/>
              </w:rPr>
              <w:t>помогою</w:t>
            </w:r>
          </w:p>
          <w:p w:rsidR="00244A8D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ринкових механі</w:t>
            </w:r>
            <w:r w:rsidRPr="0043010C">
              <w:rPr>
                <w:rStyle w:val="a7"/>
                <w:lang w:val="uk-UA"/>
              </w:rPr>
              <w:t>з</w:t>
            </w:r>
            <w:r w:rsidRPr="0043010C">
              <w:rPr>
                <w:rStyle w:val="a7"/>
                <w:lang w:val="uk-UA"/>
              </w:rPr>
              <w:t>мів,</w:t>
            </w:r>
          </w:p>
          <w:p w:rsidR="00244A8D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оскільки, питання</w:t>
            </w:r>
          </w:p>
          <w:p w:rsidR="00244A8D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стосується держа</w:t>
            </w:r>
            <w:r w:rsidRPr="0043010C">
              <w:rPr>
                <w:rStyle w:val="a7"/>
                <w:lang w:val="uk-UA"/>
              </w:rPr>
              <w:t>в</w:t>
            </w:r>
            <w:r w:rsidRPr="0043010C">
              <w:rPr>
                <w:rStyle w:val="a7"/>
                <w:lang w:val="uk-UA"/>
              </w:rPr>
              <w:t>ного</w:t>
            </w:r>
          </w:p>
          <w:p w:rsidR="00D12852" w:rsidRPr="0043010C" w:rsidRDefault="00244A8D" w:rsidP="0043010C">
            <w:pPr>
              <w:tabs>
                <w:tab w:val="left" w:pos="3120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43010C">
              <w:rPr>
                <w:rStyle w:val="a7"/>
                <w:lang w:val="uk-UA"/>
              </w:rPr>
              <w:t>регулювання.</w:t>
            </w:r>
          </w:p>
        </w:tc>
      </w:tr>
      <w:tr w:rsidR="00396AB8" w:rsidRPr="00D12852" w:rsidTr="00A94E21">
        <w:tc>
          <w:tcPr>
            <w:tcW w:w="2263" w:type="dxa"/>
          </w:tcPr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lastRenderedPageBreak/>
              <w:t>Альтернатива 3.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 w:eastAsia="ru-RU"/>
              </w:rPr>
              <w:t>Прийняття запр</w:t>
            </w:r>
            <w:r w:rsidRPr="0043010C">
              <w:rPr>
                <w:lang w:val="uk-UA" w:eastAsia="ru-RU"/>
              </w:rPr>
              <w:t>о</w:t>
            </w:r>
            <w:r w:rsidRPr="0043010C">
              <w:rPr>
                <w:lang w:val="uk-UA" w:eastAsia="ru-RU"/>
              </w:rPr>
              <w:t>понованого про</w:t>
            </w:r>
            <w:r w:rsidRPr="0043010C">
              <w:rPr>
                <w:lang w:val="uk-UA" w:eastAsia="ru-RU"/>
              </w:rPr>
              <w:t>е</w:t>
            </w:r>
            <w:r w:rsidRPr="0043010C">
              <w:rPr>
                <w:lang w:val="uk-UA" w:eastAsia="ru-RU"/>
              </w:rPr>
              <w:t>кту рішення</w:t>
            </w:r>
          </w:p>
        </w:tc>
        <w:tc>
          <w:tcPr>
            <w:tcW w:w="2410" w:type="dxa"/>
          </w:tcPr>
          <w:p w:rsidR="00396AB8" w:rsidRPr="0043010C" w:rsidRDefault="00396AB8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lastRenderedPageBreak/>
              <w:t>Вигоди для де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р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жави: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забезпечення б</w:t>
            </w:r>
            <w:r w:rsidRPr="0043010C">
              <w:rPr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sz w:val="26"/>
                <w:szCs w:val="26"/>
                <w:lang w:val="uk-UA" w:eastAsia="ru-RU"/>
              </w:rPr>
              <w:t>лансу між інт</w:t>
            </w:r>
            <w:r w:rsidRPr="0043010C">
              <w:rPr>
                <w:sz w:val="26"/>
                <w:szCs w:val="26"/>
                <w:lang w:val="uk-UA" w:eastAsia="ru-RU"/>
              </w:rPr>
              <w:t>е</w:t>
            </w:r>
            <w:r w:rsidRPr="0043010C">
              <w:rPr>
                <w:sz w:val="26"/>
                <w:szCs w:val="26"/>
                <w:lang w:val="uk-UA" w:eastAsia="ru-RU"/>
              </w:rPr>
              <w:lastRenderedPageBreak/>
              <w:t>ресами перевізника  і соціальним захи</w:t>
            </w:r>
            <w:r w:rsidRPr="0043010C">
              <w:rPr>
                <w:sz w:val="26"/>
                <w:szCs w:val="26"/>
                <w:lang w:val="uk-UA" w:eastAsia="ru-RU"/>
              </w:rPr>
              <w:t>с</w:t>
            </w:r>
            <w:r w:rsidRPr="0043010C">
              <w:rPr>
                <w:sz w:val="26"/>
                <w:szCs w:val="26"/>
                <w:lang w:val="uk-UA" w:eastAsia="ru-RU"/>
              </w:rPr>
              <w:t>том населення;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 xml:space="preserve"> - збереження ко</w:t>
            </w:r>
            <w:r w:rsidRPr="0043010C">
              <w:rPr>
                <w:sz w:val="26"/>
                <w:szCs w:val="26"/>
                <w:lang w:val="uk-UA" w:eastAsia="ru-RU"/>
              </w:rPr>
              <w:t>н</w:t>
            </w:r>
            <w:r w:rsidRPr="0043010C">
              <w:rPr>
                <w:sz w:val="26"/>
                <w:szCs w:val="26"/>
                <w:lang w:val="uk-UA" w:eastAsia="ru-RU"/>
              </w:rPr>
              <w:t xml:space="preserve">тролю з </w:t>
            </w:r>
            <w:proofErr w:type="spellStart"/>
            <w:r w:rsidRPr="0043010C">
              <w:rPr>
                <w:sz w:val="26"/>
                <w:szCs w:val="26"/>
                <w:lang w:val="uk-UA" w:eastAsia="ru-RU"/>
              </w:rPr>
              <w:t>тарифоу</w:t>
            </w:r>
            <w:r w:rsidRPr="0043010C">
              <w:rPr>
                <w:sz w:val="26"/>
                <w:szCs w:val="26"/>
                <w:lang w:val="uk-UA" w:eastAsia="ru-RU"/>
              </w:rPr>
              <w:t>т</w:t>
            </w:r>
            <w:r w:rsidRPr="0043010C">
              <w:rPr>
                <w:sz w:val="26"/>
                <w:szCs w:val="26"/>
                <w:lang w:val="uk-UA" w:eastAsia="ru-RU"/>
              </w:rPr>
              <w:t>воренням</w:t>
            </w:r>
            <w:proofErr w:type="spellEnd"/>
            <w:r w:rsidRPr="0043010C">
              <w:rPr>
                <w:sz w:val="26"/>
                <w:szCs w:val="26"/>
                <w:lang w:val="uk-UA" w:eastAsia="ru-RU"/>
              </w:rPr>
              <w:t>;</w:t>
            </w:r>
          </w:p>
          <w:p w:rsidR="00D65E53" w:rsidRPr="0043010C" w:rsidRDefault="00FF5BF6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забезпечення ст</w:t>
            </w:r>
            <w:r w:rsidRPr="0043010C">
              <w:rPr>
                <w:sz w:val="26"/>
                <w:szCs w:val="26"/>
                <w:lang w:val="uk-UA" w:eastAsia="ru-RU"/>
              </w:rPr>
              <w:t>а</w:t>
            </w:r>
            <w:r w:rsidR="00D65E53" w:rsidRPr="0043010C">
              <w:rPr>
                <w:sz w:val="26"/>
                <w:szCs w:val="26"/>
                <w:lang w:val="uk-UA" w:eastAsia="ru-RU"/>
              </w:rPr>
              <w:t>більного функці</w:t>
            </w:r>
            <w:r w:rsidR="00D65E53" w:rsidRPr="0043010C">
              <w:rPr>
                <w:sz w:val="26"/>
                <w:szCs w:val="26"/>
                <w:lang w:val="uk-UA" w:eastAsia="ru-RU"/>
              </w:rPr>
              <w:t>о</w:t>
            </w:r>
            <w:r w:rsidR="00D65E53" w:rsidRPr="0043010C">
              <w:rPr>
                <w:sz w:val="26"/>
                <w:szCs w:val="26"/>
                <w:lang w:val="uk-UA" w:eastAsia="ru-RU"/>
              </w:rPr>
              <w:t>нування транспо</w:t>
            </w:r>
            <w:r w:rsidR="00D65E53" w:rsidRPr="0043010C">
              <w:rPr>
                <w:sz w:val="26"/>
                <w:szCs w:val="26"/>
                <w:lang w:val="uk-UA" w:eastAsia="ru-RU"/>
              </w:rPr>
              <w:t>р</w:t>
            </w:r>
            <w:r w:rsidR="00D65E53" w:rsidRPr="0043010C">
              <w:rPr>
                <w:sz w:val="26"/>
                <w:szCs w:val="26"/>
                <w:lang w:val="uk-UA" w:eastAsia="ru-RU"/>
              </w:rPr>
              <w:t>тної системи міста;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збереження на</w:t>
            </w:r>
            <w:r w:rsidRPr="0043010C">
              <w:rPr>
                <w:sz w:val="26"/>
                <w:szCs w:val="26"/>
                <w:lang w:val="uk-UA" w:eastAsia="ru-RU"/>
              </w:rPr>
              <w:t>д</w:t>
            </w:r>
            <w:r w:rsidRPr="0043010C">
              <w:rPr>
                <w:sz w:val="26"/>
                <w:szCs w:val="26"/>
                <w:lang w:val="uk-UA" w:eastAsia="ru-RU"/>
              </w:rPr>
              <w:t>ходжень до б</w:t>
            </w:r>
            <w:r w:rsidRPr="0043010C">
              <w:rPr>
                <w:sz w:val="26"/>
                <w:szCs w:val="26"/>
                <w:lang w:val="uk-UA" w:eastAsia="ru-RU"/>
              </w:rPr>
              <w:t>ю</w:t>
            </w:r>
            <w:r w:rsidRPr="0043010C">
              <w:rPr>
                <w:sz w:val="26"/>
                <w:szCs w:val="26"/>
                <w:lang w:val="uk-UA" w:eastAsia="ru-RU"/>
              </w:rPr>
              <w:t>джету.</w:t>
            </w:r>
          </w:p>
          <w:p w:rsidR="00D65E53" w:rsidRPr="0043010C" w:rsidRDefault="00D65E53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гр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о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мадян: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збереження по</w:t>
            </w:r>
            <w:r w:rsidRPr="0043010C">
              <w:rPr>
                <w:sz w:val="26"/>
                <w:szCs w:val="26"/>
                <w:lang w:val="uk-UA" w:eastAsia="ru-RU"/>
              </w:rPr>
              <w:t>с</w:t>
            </w:r>
            <w:r w:rsidRPr="0043010C">
              <w:rPr>
                <w:sz w:val="26"/>
                <w:szCs w:val="26"/>
                <w:lang w:val="uk-UA" w:eastAsia="ru-RU"/>
              </w:rPr>
              <w:t>луг до якісних тр</w:t>
            </w:r>
            <w:r w:rsidRPr="0043010C">
              <w:rPr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sz w:val="26"/>
                <w:szCs w:val="26"/>
                <w:lang w:val="uk-UA" w:eastAsia="ru-RU"/>
              </w:rPr>
              <w:t>нспортних послуг;</w:t>
            </w:r>
          </w:p>
          <w:p w:rsidR="00D65E53" w:rsidRPr="0043010C" w:rsidRDefault="00D65E53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зменшення риз</w:t>
            </w:r>
            <w:r w:rsidRPr="0043010C">
              <w:rPr>
                <w:sz w:val="26"/>
                <w:szCs w:val="26"/>
                <w:lang w:val="uk-UA" w:eastAsia="ru-RU"/>
              </w:rPr>
              <w:t>и</w:t>
            </w:r>
            <w:r w:rsidRPr="0043010C">
              <w:rPr>
                <w:sz w:val="26"/>
                <w:szCs w:val="26"/>
                <w:lang w:val="uk-UA" w:eastAsia="ru-RU"/>
              </w:rPr>
              <w:t>ку у скасуванні</w:t>
            </w:r>
            <w:r w:rsidR="00FF5BF6" w:rsidRPr="0043010C">
              <w:rPr>
                <w:sz w:val="26"/>
                <w:szCs w:val="26"/>
                <w:lang w:val="uk-UA" w:eastAsia="ru-RU"/>
              </w:rPr>
              <w:t xml:space="preserve"> </w:t>
            </w:r>
            <w:r w:rsidRPr="0043010C">
              <w:rPr>
                <w:sz w:val="26"/>
                <w:szCs w:val="26"/>
                <w:lang w:val="uk-UA" w:eastAsia="ru-RU"/>
              </w:rPr>
              <w:t>маршрутів і пер</w:t>
            </w:r>
            <w:r w:rsidRPr="0043010C">
              <w:rPr>
                <w:sz w:val="26"/>
                <w:szCs w:val="26"/>
                <w:lang w:val="uk-UA" w:eastAsia="ru-RU"/>
              </w:rPr>
              <w:t>е</w:t>
            </w:r>
            <w:r w:rsidRPr="0043010C">
              <w:rPr>
                <w:sz w:val="26"/>
                <w:szCs w:val="26"/>
                <w:lang w:val="uk-UA" w:eastAsia="ru-RU"/>
              </w:rPr>
              <w:t>боїв у перевезе</w:t>
            </w:r>
            <w:r w:rsidRPr="0043010C">
              <w:rPr>
                <w:sz w:val="26"/>
                <w:szCs w:val="26"/>
                <w:lang w:val="uk-UA" w:eastAsia="ru-RU"/>
              </w:rPr>
              <w:t>н</w:t>
            </w:r>
            <w:r w:rsidRPr="0043010C">
              <w:rPr>
                <w:sz w:val="26"/>
                <w:szCs w:val="26"/>
                <w:lang w:val="uk-UA" w:eastAsia="ru-RU"/>
              </w:rPr>
              <w:t>нях</w:t>
            </w:r>
            <w:r w:rsidR="00BA0C30" w:rsidRPr="0043010C">
              <w:rPr>
                <w:sz w:val="26"/>
                <w:szCs w:val="26"/>
                <w:lang w:val="uk-UA" w:eastAsia="ru-RU"/>
              </w:rPr>
              <w:t>.</w:t>
            </w:r>
          </w:p>
          <w:p w:rsidR="00BA0C30" w:rsidRPr="0043010C" w:rsidRDefault="00BA0C30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</w:p>
          <w:p w:rsidR="00396AB8" w:rsidRPr="0043010C" w:rsidRDefault="00396AB8" w:rsidP="0043010C">
            <w:pPr>
              <w:spacing w:line="276" w:lineRule="auto"/>
              <w:rPr>
                <w:b/>
                <w:sz w:val="26"/>
                <w:szCs w:val="26"/>
                <w:lang w:val="uk-UA" w:eastAsia="ru-RU"/>
              </w:rPr>
            </w:pPr>
            <w:r w:rsidRPr="0043010C">
              <w:rPr>
                <w:b/>
                <w:sz w:val="26"/>
                <w:szCs w:val="26"/>
                <w:lang w:val="uk-UA" w:eastAsia="ru-RU"/>
              </w:rPr>
              <w:t>Вигоди для суб’єктів господ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а</w:t>
            </w:r>
            <w:r w:rsidRPr="0043010C">
              <w:rPr>
                <w:b/>
                <w:sz w:val="26"/>
                <w:szCs w:val="26"/>
                <w:lang w:val="uk-UA" w:eastAsia="ru-RU"/>
              </w:rPr>
              <w:t>рювання:</w:t>
            </w:r>
          </w:p>
          <w:p w:rsidR="00BA0C30" w:rsidRPr="0043010C" w:rsidRDefault="00BA0C30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зменшення зби</w:t>
            </w:r>
            <w:r w:rsidRPr="0043010C">
              <w:rPr>
                <w:sz w:val="26"/>
                <w:szCs w:val="26"/>
                <w:lang w:val="uk-UA" w:eastAsia="ru-RU"/>
              </w:rPr>
              <w:t>т</w:t>
            </w:r>
            <w:r w:rsidRPr="0043010C">
              <w:rPr>
                <w:sz w:val="26"/>
                <w:szCs w:val="26"/>
                <w:lang w:val="uk-UA" w:eastAsia="ru-RU"/>
              </w:rPr>
              <w:t>ковості діяльності;</w:t>
            </w:r>
          </w:p>
          <w:p w:rsidR="00BA0C30" w:rsidRPr="0043010C" w:rsidRDefault="00BA0C30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стабільність р</w:t>
            </w:r>
            <w:r w:rsidRPr="0043010C">
              <w:rPr>
                <w:sz w:val="26"/>
                <w:szCs w:val="26"/>
                <w:lang w:val="uk-UA" w:eastAsia="ru-RU"/>
              </w:rPr>
              <w:t>о</w:t>
            </w:r>
            <w:r w:rsidRPr="0043010C">
              <w:rPr>
                <w:sz w:val="26"/>
                <w:szCs w:val="26"/>
                <w:lang w:val="uk-UA" w:eastAsia="ru-RU"/>
              </w:rPr>
              <w:t>боти;</w:t>
            </w:r>
          </w:p>
          <w:p w:rsidR="00BA0C30" w:rsidRPr="0043010C" w:rsidRDefault="00BA0C30" w:rsidP="0043010C">
            <w:pPr>
              <w:spacing w:line="276" w:lineRule="auto"/>
              <w:rPr>
                <w:sz w:val="26"/>
                <w:szCs w:val="26"/>
                <w:lang w:val="uk-UA" w:eastAsia="ru-RU"/>
              </w:rPr>
            </w:pPr>
            <w:r w:rsidRPr="0043010C">
              <w:rPr>
                <w:sz w:val="26"/>
                <w:szCs w:val="26"/>
                <w:lang w:val="uk-UA" w:eastAsia="ru-RU"/>
              </w:rPr>
              <w:t>- зниження ризику виходу з ринку.</w:t>
            </w: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highlight w:val="yellow"/>
                <w:lang w:val="uk-UA"/>
              </w:rPr>
            </w:pPr>
          </w:p>
        </w:tc>
        <w:tc>
          <w:tcPr>
            <w:tcW w:w="2584" w:type="dxa"/>
          </w:tcPr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b/>
                <w:lang w:val="uk-UA"/>
              </w:rPr>
            </w:pPr>
            <w:r w:rsidRPr="0043010C">
              <w:rPr>
                <w:b/>
                <w:lang w:val="uk-UA"/>
              </w:rPr>
              <w:lastRenderedPageBreak/>
              <w:t>Витрати для де</w:t>
            </w:r>
            <w:r w:rsidRPr="0043010C">
              <w:rPr>
                <w:b/>
                <w:lang w:val="uk-UA"/>
              </w:rPr>
              <w:t>р</w:t>
            </w:r>
            <w:r w:rsidRPr="0043010C">
              <w:rPr>
                <w:b/>
                <w:lang w:val="uk-UA"/>
              </w:rPr>
              <w:t>жави:</w:t>
            </w:r>
          </w:p>
          <w:p w:rsidR="00BA0C30" w:rsidRPr="0043010C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помірний ризик соціального незад</w:t>
            </w:r>
            <w:r w:rsidRPr="0043010C">
              <w:rPr>
                <w:lang w:val="uk-UA"/>
              </w:rPr>
              <w:t>о</w:t>
            </w:r>
            <w:r w:rsidRPr="0043010C">
              <w:rPr>
                <w:lang w:val="uk-UA"/>
              </w:rPr>
              <w:lastRenderedPageBreak/>
              <w:t>волення;</w:t>
            </w:r>
          </w:p>
          <w:p w:rsidR="00BA0C30" w:rsidRPr="0043010C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організація контр</w:t>
            </w:r>
            <w:r w:rsidRPr="0043010C">
              <w:rPr>
                <w:lang w:val="uk-UA"/>
              </w:rPr>
              <w:t>о</w:t>
            </w:r>
            <w:r w:rsidRPr="0043010C">
              <w:rPr>
                <w:lang w:val="uk-UA"/>
              </w:rPr>
              <w:t>лю за дотриманням тарифу та реагува</w:t>
            </w:r>
            <w:r w:rsidRPr="0043010C">
              <w:rPr>
                <w:lang w:val="uk-UA"/>
              </w:rPr>
              <w:t>н</w:t>
            </w:r>
            <w:r w:rsidRPr="0043010C">
              <w:rPr>
                <w:lang w:val="uk-UA"/>
              </w:rPr>
              <w:t>ня на звернення від громадян.</w:t>
            </w:r>
          </w:p>
          <w:p w:rsidR="00396AB8" w:rsidRPr="0043010C" w:rsidRDefault="00396AB8" w:rsidP="0043010C">
            <w:pPr>
              <w:pStyle w:val="a8"/>
              <w:spacing w:line="276" w:lineRule="auto"/>
              <w:rPr>
                <w:lang w:val="uk-UA"/>
              </w:rPr>
            </w:pP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b/>
                <w:lang w:val="uk-UA"/>
              </w:rPr>
            </w:pPr>
            <w:r w:rsidRPr="0043010C">
              <w:rPr>
                <w:b/>
                <w:lang w:val="uk-UA"/>
              </w:rPr>
              <w:t>Витрати для гр</w:t>
            </w:r>
            <w:r w:rsidRPr="0043010C">
              <w:rPr>
                <w:b/>
                <w:lang w:val="uk-UA"/>
              </w:rPr>
              <w:t>о</w:t>
            </w:r>
            <w:r w:rsidRPr="0043010C">
              <w:rPr>
                <w:b/>
                <w:lang w:val="uk-UA"/>
              </w:rPr>
              <w:t>мадян:</w:t>
            </w:r>
          </w:p>
          <w:p w:rsidR="00BA0C30" w:rsidRPr="0043010C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-збільшення витрат на проїзд.</w:t>
            </w:r>
          </w:p>
          <w:p w:rsidR="00396AB8" w:rsidRPr="0043010C" w:rsidRDefault="00396AB8" w:rsidP="0043010C">
            <w:pPr>
              <w:pStyle w:val="a8"/>
              <w:spacing w:line="276" w:lineRule="auto"/>
              <w:rPr>
                <w:lang w:val="uk-UA"/>
              </w:rPr>
            </w:pPr>
          </w:p>
          <w:p w:rsidR="00396AB8" w:rsidRPr="0043010C" w:rsidRDefault="00396AB8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b/>
                <w:lang w:val="uk-UA"/>
              </w:rPr>
              <w:t>Витрати для суб’єктів господ</w:t>
            </w:r>
            <w:r w:rsidRPr="0043010C">
              <w:rPr>
                <w:b/>
                <w:lang w:val="uk-UA"/>
              </w:rPr>
              <w:t>а</w:t>
            </w:r>
            <w:r w:rsidRPr="0043010C">
              <w:rPr>
                <w:b/>
                <w:lang w:val="uk-UA"/>
              </w:rPr>
              <w:t>рювання</w:t>
            </w:r>
            <w:r w:rsidRPr="0043010C">
              <w:rPr>
                <w:lang w:val="uk-UA"/>
              </w:rPr>
              <w:t>:</w:t>
            </w:r>
          </w:p>
          <w:p w:rsidR="00BA0C30" w:rsidRPr="0043010C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lang w:val="uk-UA"/>
              </w:rPr>
              <w:t>- відсутні.</w:t>
            </w:r>
          </w:p>
          <w:p w:rsidR="00396AB8" w:rsidRPr="0043010C" w:rsidRDefault="00396AB8" w:rsidP="0043010C">
            <w:pPr>
              <w:pStyle w:val="a8"/>
              <w:tabs>
                <w:tab w:val="left" w:pos="1642"/>
              </w:tabs>
              <w:spacing w:line="276" w:lineRule="auto"/>
              <w:ind w:firstLine="0"/>
              <w:rPr>
                <w:highlight w:val="yellow"/>
                <w:lang w:val="uk-UA"/>
              </w:rPr>
            </w:pPr>
          </w:p>
        </w:tc>
        <w:tc>
          <w:tcPr>
            <w:tcW w:w="2419" w:type="dxa"/>
            <w:vAlign w:val="bottom"/>
          </w:tcPr>
          <w:p w:rsidR="00396AB8" w:rsidRPr="0043010C" w:rsidRDefault="00396AB8" w:rsidP="0043010C">
            <w:pPr>
              <w:pStyle w:val="a8"/>
              <w:tabs>
                <w:tab w:val="left" w:pos="2088"/>
              </w:tabs>
              <w:spacing w:line="276" w:lineRule="auto"/>
              <w:ind w:firstLine="0"/>
              <w:rPr>
                <w:rStyle w:val="a7"/>
                <w:lang w:val="uk-UA"/>
              </w:rPr>
            </w:pPr>
            <w:r w:rsidRPr="0043010C">
              <w:rPr>
                <w:lang w:val="uk-UA"/>
              </w:rPr>
              <w:lastRenderedPageBreak/>
              <w:t>Зазначена альте</w:t>
            </w:r>
            <w:r w:rsidRPr="0043010C">
              <w:rPr>
                <w:lang w:val="uk-UA"/>
              </w:rPr>
              <w:t>р</w:t>
            </w:r>
            <w:r w:rsidRPr="0043010C">
              <w:rPr>
                <w:lang w:val="uk-UA"/>
              </w:rPr>
              <w:t>натива  забезпечує досягнення цілей регулювання пас</w:t>
            </w:r>
            <w:r w:rsidRPr="0043010C">
              <w:rPr>
                <w:lang w:val="uk-UA"/>
              </w:rPr>
              <w:t>а</w:t>
            </w:r>
            <w:r w:rsidRPr="0043010C">
              <w:rPr>
                <w:lang w:val="uk-UA"/>
              </w:rPr>
              <w:lastRenderedPageBreak/>
              <w:t>жирських перев</w:t>
            </w:r>
            <w:r w:rsidRPr="0043010C">
              <w:rPr>
                <w:lang w:val="uk-UA"/>
              </w:rPr>
              <w:t>е</w:t>
            </w:r>
            <w:r w:rsidRPr="0043010C">
              <w:rPr>
                <w:lang w:val="uk-UA"/>
              </w:rPr>
              <w:t>зень на території міста.</w:t>
            </w:r>
          </w:p>
          <w:p w:rsidR="00396AB8" w:rsidRPr="0043010C" w:rsidRDefault="00396AB8" w:rsidP="0043010C">
            <w:pPr>
              <w:pStyle w:val="a8"/>
              <w:tabs>
                <w:tab w:val="left" w:pos="2088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Прийняття цього</w:t>
            </w:r>
          </w:p>
          <w:p w:rsidR="00396AB8" w:rsidRPr="0043010C" w:rsidRDefault="00396AB8" w:rsidP="0043010C">
            <w:pPr>
              <w:pStyle w:val="a8"/>
              <w:tabs>
                <w:tab w:val="left" w:pos="2333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регуляторного акту</w:t>
            </w:r>
          </w:p>
          <w:p w:rsidR="00396AB8" w:rsidRPr="0043010C" w:rsidRDefault="00396AB8" w:rsidP="0043010C">
            <w:pPr>
              <w:pStyle w:val="a8"/>
              <w:tabs>
                <w:tab w:val="left" w:pos="2160"/>
              </w:tabs>
              <w:spacing w:line="276" w:lineRule="auto"/>
              <w:ind w:firstLine="0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забезпечить:</w:t>
            </w:r>
          </w:p>
          <w:p w:rsidR="00396AB8" w:rsidRPr="0043010C" w:rsidRDefault="00396AB8" w:rsidP="0043010C">
            <w:pPr>
              <w:pStyle w:val="a8"/>
              <w:tabs>
                <w:tab w:val="left" w:pos="2160"/>
              </w:tabs>
              <w:spacing w:line="276" w:lineRule="auto"/>
              <w:ind w:firstLine="0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 xml:space="preserve"> -приведення тар</w:t>
            </w:r>
            <w:r w:rsidRPr="0043010C">
              <w:rPr>
                <w:rStyle w:val="a7"/>
                <w:lang w:val="uk-UA"/>
              </w:rPr>
              <w:t>и</w:t>
            </w:r>
            <w:r w:rsidRPr="0043010C">
              <w:rPr>
                <w:rStyle w:val="a7"/>
                <w:lang w:val="uk-UA"/>
              </w:rPr>
              <w:t>фу з перевезення пасажирів у міс</w:t>
            </w:r>
            <w:r w:rsidRPr="0043010C">
              <w:rPr>
                <w:rStyle w:val="a7"/>
                <w:lang w:val="uk-UA"/>
              </w:rPr>
              <w:t>ь</w:t>
            </w:r>
            <w:r w:rsidRPr="0043010C">
              <w:rPr>
                <w:rStyle w:val="a7"/>
                <w:lang w:val="uk-UA"/>
              </w:rPr>
              <w:t>кому паса</w:t>
            </w:r>
            <w:r w:rsidRPr="0043010C">
              <w:rPr>
                <w:rStyle w:val="a7"/>
                <w:lang w:val="uk-UA"/>
              </w:rPr>
              <w:softHyphen/>
              <w:t>жирському авто</w:t>
            </w:r>
            <w:r w:rsidRPr="0043010C">
              <w:rPr>
                <w:rStyle w:val="a7"/>
                <w:lang w:val="uk-UA"/>
              </w:rPr>
              <w:t>т</w:t>
            </w:r>
            <w:r w:rsidRPr="0043010C">
              <w:rPr>
                <w:rStyle w:val="a7"/>
                <w:lang w:val="uk-UA"/>
              </w:rPr>
              <w:t>ранспорті на тер</w:t>
            </w:r>
            <w:r w:rsidRPr="0043010C">
              <w:rPr>
                <w:rStyle w:val="a7"/>
                <w:lang w:val="uk-UA"/>
              </w:rPr>
              <w:t>и</w:t>
            </w:r>
            <w:r w:rsidRPr="0043010C">
              <w:rPr>
                <w:rStyle w:val="a7"/>
                <w:lang w:val="uk-UA"/>
              </w:rPr>
              <w:t>торії міста Дера</w:t>
            </w:r>
            <w:r w:rsidRPr="0043010C">
              <w:rPr>
                <w:rStyle w:val="a7"/>
                <w:lang w:val="uk-UA"/>
              </w:rPr>
              <w:t>ж</w:t>
            </w:r>
            <w:r w:rsidRPr="0043010C">
              <w:rPr>
                <w:rStyle w:val="a7"/>
                <w:lang w:val="uk-UA"/>
              </w:rPr>
              <w:t>ня в</w:t>
            </w:r>
            <w:r w:rsidRPr="0043010C">
              <w:rPr>
                <w:lang w:val="uk-UA"/>
              </w:rPr>
              <w:t xml:space="preserve"> </w:t>
            </w:r>
            <w:proofErr w:type="spellStart"/>
            <w:r w:rsidRPr="0043010C">
              <w:rPr>
                <w:rStyle w:val="a7"/>
                <w:lang w:val="uk-UA"/>
              </w:rPr>
              <w:t>Деражнянській</w:t>
            </w:r>
            <w:proofErr w:type="spellEnd"/>
            <w:r w:rsidRPr="0043010C">
              <w:rPr>
                <w:rStyle w:val="a7"/>
                <w:lang w:val="uk-UA"/>
              </w:rPr>
              <w:t xml:space="preserve"> міській територі</w:t>
            </w:r>
            <w:r w:rsidRPr="0043010C">
              <w:rPr>
                <w:rStyle w:val="a7"/>
                <w:lang w:val="uk-UA"/>
              </w:rPr>
              <w:t>а</w:t>
            </w:r>
            <w:r w:rsidRPr="0043010C">
              <w:rPr>
                <w:rStyle w:val="a7"/>
                <w:lang w:val="uk-UA"/>
              </w:rPr>
              <w:t>льній громаді до економічно обґр</w:t>
            </w:r>
            <w:r w:rsidRPr="0043010C">
              <w:rPr>
                <w:rStyle w:val="a7"/>
                <w:lang w:val="uk-UA"/>
              </w:rPr>
              <w:t>у</w:t>
            </w:r>
            <w:r w:rsidRPr="0043010C">
              <w:rPr>
                <w:rStyle w:val="a7"/>
                <w:lang w:val="uk-UA"/>
              </w:rPr>
              <w:t>нтованого рівня;</w:t>
            </w:r>
          </w:p>
          <w:p w:rsidR="00396AB8" w:rsidRPr="0043010C" w:rsidRDefault="00396AB8" w:rsidP="0043010C">
            <w:pPr>
              <w:pStyle w:val="a8"/>
              <w:tabs>
                <w:tab w:val="left" w:pos="2160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 xml:space="preserve"> -збереження ринку</w:t>
            </w:r>
          </w:p>
          <w:p w:rsidR="00396AB8" w:rsidRPr="0043010C" w:rsidRDefault="00396AB8" w:rsidP="0043010C">
            <w:pPr>
              <w:pStyle w:val="a8"/>
              <w:tabs>
                <w:tab w:val="left" w:pos="1680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соціально важливої</w:t>
            </w:r>
          </w:p>
          <w:p w:rsidR="00396AB8" w:rsidRPr="0043010C" w:rsidRDefault="00396AB8" w:rsidP="0043010C">
            <w:pPr>
              <w:pStyle w:val="a8"/>
              <w:tabs>
                <w:tab w:val="left" w:pos="1790"/>
              </w:tabs>
              <w:spacing w:line="276" w:lineRule="auto"/>
              <w:ind w:firstLine="0"/>
              <w:rPr>
                <w:rStyle w:val="a7"/>
                <w:lang w:val="uk-UA"/>
              </w:rPr>
            </w:pPr>
            <w:r w:rsidRPr="0043010C">
              <w:rPr>
                <w:rStyle w:val="a7"/>
                <w:lang w:val="uk-UA"/>
              </w:rPr>
              <w:t>послуги пасажи</w:t>
            </w:r>
            <w:r w:rsidRPr="0043010C">
              <w:rPr>
                <w:rStyle w:val="a7"/>
                <w:lang w:val="uk-UA"/>
              </w:rPr>
              <w:t>р</w:t>
            </w:r>
            <w:r w:rsidRPr="0043010C">
              <w:rPr>
                <w:rStyle w:val="a7"/>
                <w:lang w:val="uk-UA"/>
              </w:rPr>
              <w:t>ських перевезень на міських автоб</w:t>
            </w:r>
            <w:r w:rsidRPr="0043010C">
              <w:rPr>
                <w:rStyle w:val="a7"/>
                <w:lang w:val="uk-UA"/>
              </w:rPr>
              <w:t>у</w:t>
            </w:r>
            <w:r w:rsidRPr="0043010C">
              <w:rPr>
                <w:rStyle w:val="a7"/>
                <w:lang w:val="uk-UA"/>
              </w:rPr>
              <w:t>сних маршрутах загального кори</w:t>
            </w:r>
            <w:r w:rsidRPr="0043010C">
              <w:rPr>
                <w:rStyle w:val="a7"/>
                <w:lang w:val="uk-UA"/>
              </w:rPr>
              <w:t>с</w:t>
            </w:r>
            <w:r w:rsidRPr="0043010C">
              <w:rPr>
                <w:rStyle w:val="a7"/>
                <w:lang w:val="uk-UA"/>
              </w:rPr>
              <w:t>тування;</w:t>
            </w:r>
          </w:p>
          <w:p w:rsidR="00396AB8" w:rsidRPr="0043010C" w:rsidRDefault="00396AB8" w:rsidP="0043010C">
            <w:pPr>
              <w:pStyle w:val="a8"/>
              <w:tabs>
                <w:tab w:val="left" w:pos="1790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 xml:space="preserve">- безпечне </w:t>
            </w:r>
            <w:proofErr w:type="spellStart"/>
            <w:r w:rsidRPr="0043010C">
              <w:rPr>
                <w:rStyle w:val="a7"/>
                <w:lang w:val="uk-UA"/>
              </w:rPr>
              <w:t>функціо-</w:t>
            </w:r>
            <w:proofErr w:type="spellEnd"/>
          </w:p>
          <w:p w:rsidR="00396AB8" w:rsidRPr="0043010C" w:rsidRDefault="00396AB8" w:rsidP="0043010C">
            <w:pPr>
              <w:pStyle w:val="a8"/>
              <w:tabs>
                <w:tab w:val="left" w:pos="2218"/>
              </w:tabs>
              <w:spacing w:line="276" w:lineRule="auto"/>
              <w:ind w:firstLine="0"/>
              <w:rPr>
                <w:rStyle w:val="a7"/>
                <w:lang w:val="uk-UA"/>
              </w:rPr>
            </w:pPr>
            <w:proofErr w:type="spellStart"/>
            <w:r w:rsidRPr="0043010C">
              <w:rPr>
                <w:rStyle w:val="a7"/>
                <w:lang w:val="uk-UA"/>
              </w:rPr>
              <w:t>нання</w:t>
            </w:r>
            <w:proofErr w:type="spellEnd"/>
            <w:r w:rsidRPr="0043010C">
              <w:rPr>
                <w:rStyle w:val="a7"/>
                <w:lang w:val="uk-UA"/>
              </w:rPr>
              <w:t xml:space="preserve"> автомобіл</w:t>
            </w:r>
            <w:r w:rsidRPr="0043010C">
              <w:rPr>
                <w:rStyle w:val="a7"/>
                <w:lang w:val="uk-UA"/>
              </w:rPr>
              <w:t>ь</w:t>
            </w:r>
            <w:r w:rsidRPr="0043010C">
              <w:rPr>
                <w:rStyle w:val="a7"/>
                <w:lang w:val="uk-UA"/>
              </w:rPr>
              <w:t>ного транспорту загального кори</w:t>
            </w:r>
            <w:r w:rsidRPr="0043010C">
              <w:rPr>
                <w:rStyle w:val="a7"/>
                <w:lang w:val="uk-UA"/>
              </w:rPr>
              <w:t>с</w:t>
            </w:r>
            <w:r w:rsidRPr="0043010C">
              <w:rPr>
                <w:rStyle w:val="a7"/>
                <w:lang w:val="uk-UA"/>
              </w:rPr>
              <w:t xml:space="preserve">тування; </w:t>
            </w:r>
          </w:p>
          <w:p w:rsidR="00396AB8" w:rsidRPr="0043010C" w:rsidRDefault="00396AB8" w:rsidP="0043010C">
            <w:pPr>
              <w:pStyle w:val="a8"/>
              <w:tabs>
                <w:tab w:val="left" w:pos="2218"/>
              </w:tabs>
              <w:spacing w:line="276" w:lineRule="auto"/>
              <w:ind w:firstLine="0"/>
              <w:rPr>
                <w:lang w:val="uk-UA"/>
              </w:rPr>
            </w:pPr>
            <w:r w:rsidRPr="0043010C">
              <w:rPr>
                <w:rStyle w:val="a7"/>
                <w:lang w:val="uk-UA"/>
              </w:rPr>
              <w:t>- підтримка рівня</w:t>
            </w:r>
            <w:r w:rsidRPr="0043010C">
              <w:rPr>
                <w:lang w:val="uk-UA"/>
              </w:rPr>
              <w:t xml:space="preserve"> </w:t>
            </w:r>
            <w:r w:rsidRPr="0043010C">
              <w:rPr>
                <w:rStyle w:val="a7"/>
                <w:lang w:val="uk-UA"/>
              </w:rPr>
              <w:t>обслуговування пасажирів</w:t>
            </w:r>
          </w:p>
        </w:tc>
      </w:tr>
    </w:tbl>
    <w:p w:rsidR="00BA0C30" w:rsidRDefault="00BA0C30" w:rsidP="00D12852">
      <w:pPr>
        <w:tabs>
          <w:tab w:val="left" w:pos="3120"/>
        </w:tabs>
        <w:rPr>
          <w:lang w:val="ru-RU"/>
        </w:rPr>
      </w:pPr>
    </w:p>
    <w:p w:rsidR="00BA0C30" w:rsidRPr="00E91F68" w:rsidRDefault="00BA0C30" w:rsidP="00BA0C30">
      <w:pPr>
        <w:spacing w:after="299" w:line="1" w:lineRule="exact"/>
        <w:rPr>
          <w:lang w:val="uk-UA"/>
        </w:rPr>
      </w:pPr>
    </w:p>
    <w:tbl>
      <w:tblPr>
        <w:tblOverlap w:val="never"/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4110"/>
        <w:gridCol w:w="3398"/>
      </w:tblGrid>
      <w:tr w:rsidR="00BA0C30" w:rsidRPr="00A44FD1" w:rsidTr="00A94E21">
        <w:trPr>
          <w:trHeight w:hRule="exact" w:val="13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Рейтинг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Оцінка ризику зовнішніх чинників на дію запропон</w:t>
            </w:r>
            <w:r w:rsidRPr="00BA0C30">
              <w:rPr>
                <w:rStyle w:val="a7"/>
                <w:lang w:val="uk-UA"/>
              </w:rPr>
              <w:t>о</w:t>
            </w:r>
            <w:r w:rsidRPr="00BA0C30">
              <w:rPr>
                <w:rStyle w:val="a7"/>
                <w:lang w:val="uk-UA"/>
              </w:rPr>
              <w:t>ваного регуляторного акта</w:t>
            </w:r>
          </w:p>
        </w:tc>
      </w:tr>
      <w:tr w:rsidR="00BA0C30" w:rsidRPr="00E91F68" w:rsidTr="00A94E21">
        <w:trPr>
          <w:trHeight w:hRule="exact" w:val="3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jc w:val="center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3</w:t>
            </w:r>
          </w:p>
        </w:tc>
      </w:tr>
      <w:tr w:rsidR="00BA0C30" w:rsidRPr="00E91F68" w:rsidTr="0043010C">
        <w:trPr>
          <w:trHeight w:hRule="exact" w:val="183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lastRenderedPageBreak/>
              <w:t>Альтернатива 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lang w:val="uk-UA"/>
              </w:rPr>
              <w:t xml:space="preserve">Переваги відсутні. </w:t>
            </w:r>
          </w:p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lang w:val="uk-UA"/>
              </w:rPr>
              <w:t>Така альтернатива не сприятиме досягненню цілей регулювання проблеми залишаються не виріш</w:t>
            </w:r>
            <w:r w:rsidRPr="00BA0C30">
              <w:rPr>
                <w:lang w:val="uk-UA"/>
              </w:rPr>
              <w:t>е</w:t>
            </w:r>
            <w:r w:rsidRPr="00BA0C30">
              <w:rPr>
                <w:lang w:val="uk-UA"/>
              </w:rPr>
              <w:t>ними.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C30" w:rsidRPr="00BA0C30" w:rsidRDefault="00BA0C30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BA0C30" w:rsidRPr="00BA0C30" w:rsidRDefault="00BA0C30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A0C30">
              <w:rPr>
                <w:sz w:val="26"/>
                <w:szCs w:val="26"/>
                <w:lang w:val="uk-UA"/>
              </w:rPr>
              <w:t>Відсутні</w:t>
            </w:r>
          </w:p>
        </w:tc>
      </w:tr>
      <w:tr w:rsidR="00BA0C30" w:rsidRPr="00E91F68" w:rsidTr="00BA0C30">
        <w:trPr>
          <w:trHeight w:hRule="exact" w:val="170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Альтернатива 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lang w:val="uk-UA"/>
              </w:rPr>
              <w:t xml:space="preserve">Переваги відсутні. </w:t>
            </w:r>
          </w:p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rStyle w:val="a7"/>
                <w:lang w:val="uk-UA"/>
              </w:rPr>
            </w:pPr>
            <w:r w:rsidRPr="00BA0C30">
              <w:rPr>
                <w:rStyle w:val="a7"/>
                <w:lang w:val="uk-UA"/>
              </w:rPr>
              <w:t>З бюджету громади неможливо п</w:t>
            </w:r>
            <w:r w:rsidRPr="00BA0C30">
              <w:rPr>
                <w:rStyle w:val="a7"/>
                <w:lang w:val="uk-UA"/>
              </w:rPr>
              <w:t>е</w:t>
            </w:r>
            <w:r w:rsidRPr="00BA0C30">
              <w:rPr>
                <w:rStyle w:val="a7"/>
                <w:lang w:val="uk-UA"/>
              </w:rPr>
              <w:t>редбачити видатки на відшкодува</w:t>
            </w:r>
            <w:r w:rsidRPr="00BA0C30">
              <w:rPr>
                <w:rStyle w:val="a7"/>
                <w:lang w:val="uk-UA"/>
              </w:rPr>
              <w:t>н</w:t>
            </w:r>
            <w:r w:rsidRPr="00BA0C30">
              <w:rPr>
                <w:rStyle w:val="a7"/>
                <w:lang w:val="uk-UA"/>
              </w:rPr>
              <w:t>ня різниці в тарифі</w:t>
            </w:r>
          </w:p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( додаткове навантаження).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C30" w:rsidRPr="00BA0C30" w:rsidRDefault="00BA0C30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BA0C30" w:rsidRPr="00BA0C30" w:rsidRDefault="00BA0C30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BA0C30" w:rsidRPr="00BA0C30" w:rsidRDefault="00BA0C30" w:rsidP="0043010C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A0C30">
              <w:rPr>
                <w:sz w:val="26"/>
                <w:szCs w:val="26"/>
                <w:lang w:val="uk-UA"/>
              </w:rPr>
              <w:t>Відсутні</w:t>
            </w:r>
          </w:p>
        </w:tc>
      </w:tr>
      <w:tr w:rsidR="00BA0C30" w:rsidRPr="00A44FD1" w:rsidTr="0043010C">
        <w:trPr>
          <w:trHeight w:hRule="exact" w:val="333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rStyle w:val="a7"/>
                <w:lang w:val="uk-UA"/>
              </w:rPr>
              <w:t>Альтернатива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lang w:val="uk-UA"/>
              </w:rPr>
              <w:t>Така альтернатива є найбільш опт</w:t>
            </w:r>
            <w:r w:rsidRPr="00BA0C30">
              <w:rPr>
                <w:lang w:val="uk-UA"/>
              </w:rPr>
              <w:t>и</w:t>
            </w:r>
            <w:r w:rsidRPr="00BA0C30">
              <w:rPr>
                <w:lang w:val="uk-UA"/>
              </w:rPr>
              <w:t xml:space="preserve">мальною, оскільки прийняття </w:t>
            </w:r>
            <w:proofErr w:type="spellStart"/>
            <w:r w:rsidRPr="00BA0C30">
              <w:rPr>
                <w:lang w:val="uk-UA"/>
              </w:rPr>
              <w:t>про</w:t>
            </w:r>
            <w:r w:rsidRPr="00BA0C30">
              <w:rPr>
                <w:lang w:val="uk-UA"/>
              </w:rPr>
              <w:t>є</w:t>
            </w:r>
            <w:r w:rsidRPr="00BA0C30">
              <w:rPr>
                <w:lang w:val="uk-UA"/>
              </w:rPr>
              <w:t>кта</w:t>
            </w:r>
            <w:proofErr w:type="spellEnd"/>
            <w:r w:rsidRPr="00BA0C30">
              <w:rPr>
                <w:lang w:val="uk-UA"/>
              </w:rPr>
              <w:t xml:space="preserve"> рішення дозволить вирішити проблеми та досягти цілі регул</w:t>
            </w:r>
            <w:r w:rsidRPr="00BA0C30">
              <w:rPr>
                <w:lang w:val="uk-UA"/>
              </w:rPr>
              <w:t>ю</w:t>
            </w:r>
            <w:r w:rsidRPr="00BA0C30">
              <w:rPr>
                <w:lang w:val="uk-UA"/>
              </w:rPr>
              <w:t>вання перевезення пасажирів на м</w:t>
            </w:r>
            <w:r w:rsidRPr="00BA0C30">
              <w:rPr>
                <w:lang w:val="uk-UA"/>
              </w:rPr>
              <w:t>і</w:t>
            </w:r>
            <w:r w:rsidRPr="00BA0C30">
              <w:rPr>
                <w:lang w:val="uk-UA"/>
              </w:rPr>
              <w:t>ському автобусному маршруті заг</w:t>
            </w:r>
            <w:r w:rsidRPr="00BA0C30">
              <w:rPr>
                <w:lang w:val="uk-UA"/>
              </w:rPr>
              <w:t>а</w:t>
            </w:r>
            <w:r w:rsidRPr="00BA0C30">
              <w:rPr>
                <w:lang w:val="uk-UA"/>
              </w:rPr>
              <w:t xml:space="preserve">льного користування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rStyle w:val="a7"/>
                <w:lang w:val="uk-UA"/>
              </w:rPr>
            </w:pPr>
            <w:r w:rsidRPr="00BA0C30">
              <w:rPr>
                <w:rStyle w:val="a7"/>
                <w:lang w:val="uk-UA"/>
              </w:rPr>
              <w:t>Зміни умов виробничої діял</w:t>
            </w:r>
            <w:r w:rsidRPr="00BA0C30">
              <w:rPr>
                <w:rStyle w:val="a7"/>
                <w:lang w:val="uk-UA"/>
              </w:rPr>
              <w:t>ь</w:t>
            </w:r>
            <w:r w:rsidRPr="00BA0C30">
              <w:rPr>
                <w:rStyle w:val="a7"/>
                <w:lang w:val="uk-UA"/>
              </w:rPr>
              <w:t>ності та реалізації послуг, що не залежать від господарської діяльності перевізників.</w:t>
            </w:r>
          </w:p>
          <w:p w:rsidR="00BA0C30" w:rsidRPr="00BA0C30" w:rsidRDefault="00BA0C30" w:rsidP="0043010C">
            <w:pPr>
              <w:pStyle w:val="a8"/>
              <w:spacing w:line="276" w:lineRule="auto"/>
              <w:ind w:firstLine="0"/>
              <w:rPr>
                <w:lang w:val="uk-UA"/>
              </w:rPr>
            </w:pPr>
            <w:r w:rsidRPr="00BA0C30">
              <w:rPr>
                <w:lang w:val="uk-UA" w:eastAsia="ru-RU"/>
              </w:rPr>
              <w:t>У разі зміни зовнішніх факт</w:t>
            </w:r>
            <w:r w:rsidRPr="00BA0C30">
              <w:rPr>
                <w:lang w:val="uk-UA" w:eastAsia="ru-RU"/>
              </w:rPr>
              <w:t>о</w:t>
            </w:r>
            <w:r w:rsidRPr="00BA0C30">
              <w:rPr>
                <w:lang w:val="uk-UA" w:eastAsia="ru-RU"/>
              </w:rPr>
              <w:t>рів відповідний регуляторний акт може бути переглянутий</w:t>
            </w:r>
          </w:p>
        </w:tc>
      </w:tr>
    </w:tbl>
    <w:p w:rsidR="00BA0C30" w:rsidRDefault="00BA0C30" w:rsidP="00D12852">
      <w:pPr>
        <w:tabs>
          <w:tab w:val="left" w:pos="3120"/>
        </w:tabs>
        <w:rPr>
          <w:lang w:val="ru-RU"/>
        </w:rPr>
      </w:pPr>
    </w:p>
    <w:p w:rsidR="00BA0C30" w:rsidRPr="00E91F68" w:rsidRDefault="00BA0C30" w:rsidP="006B7C6A">
      <w:pPr>
        <w:pStyle w:val="aa"/>
        <w:tabs>
          <w:tab w:val="left" w:pos="408"/>
          <w:tab w:val="center" w:pos="4918"/>
        </w:tabs>
        <w:spacing w:line="276" w:lineRule="auto"/>
        <w:jc w:val="center"/>
        <w:rPr>
          <w:lang w:val="uk-UA"/>
        </w:rPr>
      </w:pPr>
      <w:r w:rsidRPr="00E91F68">
        <w:rPr>
          <w:rStyle w:val="a9"/>
          <w:b/>
          <w:bCs/>
          <w:lang w:val="uk-UA"/>
        </w:rPr>
        <w:t>V. Механізми та заходи, які забезпечать розв’язання визначеної проблеми</w:t>
      </w:r>
    </w:p>
    <w:p w:rsidR="00BA0C30" w:rsidRPr="006B7C6A" w:rsidRDefault="006B7C6A" w:rsidP="006B7C6A">
      <w:pPr>
        <w:pStyle w:val="11"/>
        <w:spacing w:line="276" w:lineRule="auto"/>
        <w:ind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A0C30" w:rsidRPr="006B7C6A">
        <w:rPr>
          <w:rStyle w:val="a6"/>
          <w:lang w:val="uk-UA"/>
        </w:rPr>
        <w:t>Механізмом, що забезпечує розв’язання визначеної регуляторним актом пробл</w:t>
      </w:r>
      <w:r w:rsidR="00BA0C30" w:rsidRPr="006B7C6A">
        <w:rPr>
          <w:rStyle w:val="a6"/>
          <w:lang w:val="uk-UA"/>
        </w:rPr>
        <w:t>е</w:t>
      </w:r>
      <w:r w:rsidR="00BA0C30" w:rsidRPr="006B7C6A">
        <w:rPr>
          <w:rStyle w:val="a6"/>
          <w:lang w:val="uk-UA"/>
        </w:rPr>
        <w:t>ми є встановлення економічно обґрунтованих тарифів з перевезення пасажирів у міс</w:t>
      </w:r>
      <w:r w:rsidR="00BA0C30" w:rsidRPr="006B7C6A">
        <w:rPr>
          <w:rStyle w:val="a6"/>
          <w:lang w:val="uk-UA"/>
        </w:rPr>
        <w:t>ь</w:t>
      </w:r>
      <w:r w:rsidR="00BA0C30" w:rsidRPr="006B7C6A">
        <w:rPr>
          <w:rStyle w:val="a6"/>
          <w:lang w:val="uk-UA"/>
        </w:rPr>
        <w:t>кому пасажирському транспорті на території м. Деражня Деражнянської міської тер</w:t>
      </w:r>
      <w:r w:rsidR="00BA0C30" w:rsidRPr="006B7C6A">
        <w:rPr>
          <w:rStyle w:val="a6"/>
          <w:lang w:val="uk-UA"/>
        </w:rPr>
        <w:t>и</w:t>
      </w:r>
      <w:r w:rsidR="00BA0C30" w:rsidRPr="006B7C6A">
        <w:rPr>
          <w:rStyle w:val="a6"/>
          <w:lang w:val="uk-UA"/>
        </w:rPr>
        <w:t>торіальної громади.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rStyle w:val="a6"/>
          <w:lang w:val="uk-UA"/>
        </w:rPr>
      </w:pPr>
      <w:r w:rsidRPr="006B7C6A">
        <w:rPr>
          <w:rStyle w:val="a6"/>
          <w:lang w:val="uk-UA"/>
        </w:rPr>
        <w:t>Для досягнення цілей, визначених регуляторним актом пропонується прийняття виконавчим комітетом Деражнянської міської ради рішення «Про встановлення тар</w:t>
      </w:r>
      <w:r w:rsidRPr="006B7C6A">
        <w:rPr>
          <w:rStyle w:val="a6"/>
          <w:lang w:val="uk-UA"/>
        </w:rPr>
        <w:t>и</w:t>
      </w:r>
      <w:r w:rsidRPr="006B7C6A">
        <w:rPr>
          <w:rStyle w:val="a6"/>
          <w:lang w:val="uk-UA"/>
        </w:rPr>
        <w:t>фу на послуги з перевезення пасажирів на міському автобусному маршруті загального користування».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lang w:val="uk-UA"/>
        </w:rPr>
      </w:pPr>
      <w:r w:rsidRPr="006B7C6A">
        <w:rPr>
          <w:lang w:val="uk-UA"/>
        </w:rPr>
        <w:t>Реалізація регуляторного акта не потребуватиме додаткових бюджетних витрат і ресурсів на адміністрування органами місцевого самоврядування. Прийняття та опр</w:t>
      </w:r>
      <w:r w:rsidRPr="006B7C6A">
        <w:rPr>
          <w:lang w:val="uk-UA"/>
        </w:rPr>
        <w:t>и</w:t>
      </w:r>
      <w:r w:rsidRPr="006B7C6A">
        <w:rPr>
          <w:lang w:val="uk-UA"/>
        </w:rPr>
        <w:t xml:space="preserve">люднення </w:t>
      </w:r>
      <w:proofErr w:type="spellStart"/>
      <w:r w:rsidRPr="006B7C6A">
        <w:rPr>
          <w:lang w:val="uk-UA"/>
        </w:rPr>
        <w:t>проєкту</w:t>
      </w:r>
      <w:proofErr w:type="spellEnd"/>
      <w:r w:rsidRPr="006B7C6A">
        <w:rPr>
          <w:lang w:val="uk-UA"/>
        </w:rPr>
        <w:t xml:space="preserve"> рішення в установленому порядку забезпечить доведення його до відома суб’єктів господарювання, на яких поширюватиметься його дія. 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lang w:val="uk-UA"/>
        </w:rPr>
      </w:pPr>
      <w:r w:rsidRPr="006B7C6A">
        <w:rPr>
          <w:lang w:val="uk-UA"/>
        </w:rPr>
        <w:t xml:space="preserve">Організаційні заходи впровадження регуляторного акта в дію: 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lang w:val="uk-UA"/>
        </w:rPr>
      </w:pPr>
      <w:r w:rsidRPr="006B7C6A">
        <w:rPr>
          <w:lang w:val="uk-UA"/>
        </w:rPr>
        <w:t xml:space="preserve">1. Орган місцевого самоврядування (міська рада): 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lang w:val="uk-UA"/>
        </w:rPr>
      </w:pPr>
      <w:r w:rsidRPr="006B7C6A">
        <w:rPr>
          <w:lang w:val="uk-UA"/>
        </w:rPr>
        <w:t>- забезпечення інформування громадськості про вимоги регуляторного акта шл</w:t>
      </w:r>
      <w:r w:rsidRPr="006B7C6A">
        <w:rPr>
          <w:lang w:val="uk-UA"/>
        </w:rPr>
        <w:t>я</w:t>
      </w:r>
      <w:r w:rsidRPr="006B7C6A">
        <w:rPr>
          <w:lang w:val="uk-UA"/>
        </w:rPr>
        <w:t xml:space="preserve">хом його оприлюднення в засобах масової інформації на офіційному </w:t>
      </w:r>
      <w:proofErr w:type="spellStart"/>
      <w:r w:rsidRPr="006B7C6A">
        <w:rPr>
          <w:lang w:val="uk-UA"/>
        </w:rPr>
        <w:t>вебсайті</w:t>
      </w:r>
      <w:proofErr w:type="spellEnd"/>
      <w:r w:rsidRPr="006B7C6A">
        <w:rPr>
          <w:lang w:val="uk-UA"/>
        </w:rPr>
        <w:t xml:space="preserve"> міської ради;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lang w:val="uk-UA"/>
        </w:rPr>
      </w:pPr>
      <w:r w:rsidRPr="006B7C6A">
        <w:rPr>
          <w:lang w:val="uk-UA"/>
        </w:rPr>
        <w:t xml:space="preserve"> - здійснення контролю за додержанням вимог цього регуляторного акта. 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lang w:val="uk-UA"/>
        </w:rPr>
      </w:pPr>
      <w:r w:rsidRPr="006B7C6A">
        <w:rPr>
          <w:lang w:val="uk-UA"/>
        </w:rPr>
        <w:t>2. Заходи, які необхідно здійснити суб’єктам господарювання – ознайомитися з вимогами регулювання (пошук регуляторного акту в мережі Інтернет та його опрац</w:t>
      </w:r>
      <w:r w:rsidRPr="006B7C6A">
        <w:rPr>
          <w:lang w:val="uk-UA"/>
        </w:rPr>
        <w:t>ю</w:t>
      </w:r>
      <w:r w:rsidRPr="006B7C6A">
        <w:rPr>
          <w:lang w:val="uk-UA"/>
        </w:rPr>
        <w:lastRenderedPageBreak/>
        <w:t xml:space="preserve">вання). </w:t>
      </w:r>
    </w:p>
    <w:p w:rsidR="00BA0C30" w:rsidRPr="006B7C6A" w:rsidRDefault="00BA0C30" w:rsidP="006B7C6A">
      <w:pPr>
        <w:pStyle w:val="11"/>
        <w:spacing w:line="276" w:lineRule="auto"/>
        <w:ind w:firstLine="600"/>
        <w:jc w:val="both"/>
        <w:rPr>
          <w:lang w:val="uk-UA"/>
        </w:rPr>
      </w:pPr>
      <w:r w:rsidRPr="006B7C6A">
        <w:rPr>
          <w:rStyle w:val="a6"/>
          <w:lang w:val="uk-UA"/>
        </w:rPr>
        <w:t>З метою приведення у відповідність до економічно обґрунтованих витрат діюч</w:t>
      </w:r>
      <w:r w:rsidRPr="006B7C6A">
        <w:rPr>
          <w:rStyle w:val="a6"/>
          <w:lang w:val="uk-UA"/>
        </w:rPr>
        <w:t>о</w:t>
      </w:r>
      <w:r w:rsidRPr="006B7C6A">
        <w:rPr>
          <w:rStyle w:val="a6"/>
          <w:lang w:val="uk-UA"/>
        </w:rPr>
        <w:t>го тарифу на послугу з перевезення пасажирів, автомобільним перевізником виконані розрахунки тарифу.</w:t>
      </w:r>
    </w:p>
    <w:p w:rsidR="00BA0C30" w:rsidRPr="006B7C6A" w:rsidRDefault="00BA0C30" w:rsidP="006B7C6A">
      <w:pPr>
        <w:pStyle w:val="11"/>
        <w:spacing w:line="276" w:lineRule="auto"/>
        <w:ind w:firstLine="601"/>
        <w:jc w:val="both"/>
        <w:rPr>
          <w:rStyle w:val="a6"/>
          <w:lang w:val="uk-UA"/>
        </w:rPr>
      </w:pPr>
      <w:r w:rsidRPr="006B7C6A">
        <w:rPr>
          <w:rStyle w:val="a6"/>
          <w:lang w:val="uk-UA"/>
        </w:rPr>
        <w:t>Розрахунок тарифу, який наданий автомобільним перевізником відповідає Мет</w:t>
      </w:r>
      <w:r w:rsidRPr="006B7C6A">
        <w:rPr>
          <w:rStyle w:val="a6"/>
          <w:lang w:val="uk-UA"/>
        </w:rPr>
        <w:t>о</w:t>
      </w:r>
      <w:r w:rsidRPr="006B7C6A">
        <w:rPr>
          <w:rStyle w:val="a6"/>
          <w:lang w:val="uk-UA"/>
        </w:rPr>
        <w:t>диці розрахунку тарифів на послуги пасажирського автомобільного транспорту, яка затверджена наказом Міністерства транспорту та зв’язку України від 17 листопада 2009 року № 1175, яка застосовується органами місцевого самоврядування під час встановлення зазначених тарифів для перевізників.</w:t>
      </w:r>
    </w:p>
    <w:p w:rsidR="00BA0C30" w:rsidRPr="00A44FD1" w:rsidRDefault="00BA0C30" w:rsidP="00A44FD1">
      <w:pPr>
        <w:pStyle w:val="11"/>
        <w:spacing w:line="276" w:lineRule="auto"/>
        <w:ind w:firstLine="601"/>
        <w:jc w:val="both"/>
        <w:rPr>
          <w:rStyle w:val="a6"/>
          <w:lang w:val="uk-UA"/>
        </w:rPr>
      </w:pPr>
    </w:p>
    <w:p w:rsidR="00BA0C30" w:rsidRPr="006B7C6A" w:rsidRDefault="00BA0C30" w:rsidP="006B7C6A">
      <w:pPr>
        <w:shd w:val="clear" w:color="auto" w:fill="FFFFFF" w:themeFill="background1"/>
        <w:spacing w:after="0" w:line="276" w:lineRule="auto"/>
        <w:ind w:firstLine="709"/>
        <w:jc w:val="center"/>
        <w:rPr>
          <w:b/>
          <w:bCs/>
          <w:sz w:val="26"/>
          <w:szCs w:val="26"/>
          <w:lang w:val="uk-UA" w:eastAsia="ru-RU"/>
        </w:rPr>
      </w:pPr>
      <w:r w:rsidRPr="00A44FD1">
        <w:rPr>
          <w:b/>
          <w:bCs/>
          <w:sz w:val="26"/>
          <w:szCs w:val="26"/>
          <w:lang w:val="uk-UA" w:eastAsia="ru-RU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</w:t>
      </w:r>
      <w:r w:rsidRPr="00A44FD1">
        <w:rPr>
          <w:b/>
          <w:bCs/>
          <w:sz w:val="26"/>
          <w:szCs w:val="26"/>
          <w:lang w:val="uk-UA" w:eastAsia="ru-RU"/>
        </w:rPr>
        <w:t>я</w:t>
      </w:r>
      <w:r w:rsidRPr="00A44FD1">
        <w:rPr>
          <w:b/>
          <w:bCs/>
          <w:sz w:val="26"/>
          <w:szCs w:val="26"/>
          <w:lang w:val="uk-UA" w:eastAsia="ru-RU"/>
        </w:rPr>
        <w:t>дування, фізичні та юридичні особи, які повинні проваджувати або виконувати ці вимоги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A44FD1">
        <w:rPr>
          <w:sz w:val="26"/>
          <w:szCs w:val="26"/>
          <w:lang w:val="uk-UA" w:eastAsia="ru-RU"/>
        </w:rPr>
        <w:t>Питома вага суб’єктів малого підприємництва у загальній кількості суб’єктів господарювання, на яких поширюється регулювання, перевищує 10 %, тому здійсн</w:t>
      </w:r>
      <w:r w:rsidRPr="00A44FD1">
        <w:rPr>
          <w:sz w:val="26"/>
          <w:szCs w:val="26"/>
          <w:lang w:val="uk-UA" w:eastAsia="ru-RU"/>
        </w:rPr>
        <w:t>ю</w:t>
      </w:r>
      <w:r w:rsidRPr="00A44FD1">
        <w:rPr>
          <w:sz w:val="26"/>
          <w:szCs w:val="26"/>
          <w:lang w:val="uk-UA" w:eastAsia="ru-RU"/>
        </w:rPr>
        <w:t>ється розрахунок витрат на запровадження державного регулювання для суб’єктів м</w:t>
      </w:r>
      <w:r w:rsidRPr="00A44FD1">
        <w:rPr>
          <w:sz w:val="26"/>
          <w:szCs w:val="26"/>
          <w:lang w:val="uk-UA" w:eastAsia="ru-RU"/>
        </w:rPr>
        <w:t>а</w:t>
      </w:r>
      <w:r w:rsidRPr="00A44FD1">
        <w:rPr>
          <w:sz w:val="26"/>
          <w:szCs w:val="26"/>
          <w:lang w:val="uk-UA" w:eastAsia="ru-RU"/>
        </w:rPr>
        <w:t xml:space="preserve">лого підприємництва </w:t>
      </w:r>
      <w:r w:rsidRPr="00A44FD1">
        <w:rPr>
          <w:color w:val="000000"/>
          <w:sz w:val="26"/>
          <w:szCs w:val="26"/>
          <w:lang w:val="uk-UA"/>
        </w:rPr>
        <w:t>згідно з додатком 4 до Методики проведення аналізу впливу р</w:t>
      </w:r>
      <w:r w:rsidRPr="00A44FD1">
        <w:rPr>
          <w:color w:val="000000"/>
          <w:sz w:val="26"/>
          <w:szCs w:val="26"/>
          <w:lang w:val="uk-UA"/>
        </w:rPr>
        <w:t>е</w:t>
      </w:r>
      <w:r w:rsidRPr="00A44FD1">
        <w:rPr>
          <w:color w:val="000000"/>
          <w:sz w:val="26"/>
          <w:szCs w:val="26"/>
          <w:lang w:val="uk-UA"/>
        </w:rPr>
        <w:t>гуляторного акта – Тест малого підприємництва.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rFonts w:eastAsiaTheme="minorHAnsi"/>
          <w:sz w:val="26"/>
          <w:szCs w:val="26"/>
          <w:lang w:val="uk-UA"/>
        </w:rPr>
      </w:pPr>
      <w:r w:rsidRPr="00A44FD1">
        <w:rPr>
          <w:color w:val="000000"/>
          <w:sz w:val="26"/>
          <w:szCs w:val="26"/>
          <w:lang w:val="uk-UA"/>
        </w:rPr>
        <w:t>Виконання вимог запропонованого проекту регуляторного акта не потребує д</w:t>
      </w:r>
      <w:r w:rsidRPr="00A44FD1">
        <w:rPr>
          <w:color w:val="000000"/>
          <w:sz w:val="26"/>
          <w:szCs w:val="26"/>
          <w:lang w:val="uk-UA"/>
        </w:rPr>
        <w:t>о</w:t>
      </w:r>
      <w:r w:rsidRPr="00A44FD1">
        <w:rPr>
          <w:color w:val="000000"/>
          <w:sz w:val="26"/>
          <w:szCs w:val="26"/>
          <w:lang w:val="uk-UA"/>
        </w:rPr>
        <w:t>даткових витрат, пов’язаних із здійсненням органом місцевого самоврядування кон</w:t>
      </w:r>
      <w:r w:rsidRPr="00A44FD1">
        <w:rPr>
          <w:color w:val="000000"/>
          <w:sz w:val="26"/>
          <w:szCs w:val="26"/>
          <w:lang w:val="uk-UA"/>
        </w:rPr>
        <w:t>т</w:t>
      </w:r>
      <w:r w:rsidRPr="00A44FD1">
        <w:rPr>
          <w:color w:val="000000"/>
          <w:sz w:val="26"/>
          <w:szCs w:val="26"/>
          <w:lang w:val="uk-UA"/>
        </w:rPr>
        <w:t>рольних функцій (здійснюються спеціалістами у межах службових повноважень).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A44FD1">
        <w:rPr>
          <w:sz w:val="26"/>
          <w:szCs w:val="26"/>
          <w:lang w:val="uk-UA" w:eastAsia="ru-RU"/>
        </w:rPr>
        <w:t>Передбачаються можливі витрати органу місцевої влади через збільшення час</w:t>
      </w:r>
      <w:r w:rsidRPr="00A44FD1">
        <w:rPr>
          <w:sz w:val="26"/>
          <w:szCs w:val="26"/>
          <w:lang w:val="uk-UA" w:eastAsia="ru-RU"/>
        </w:rPr>
        <w:t>о</w:t>
      </w:r>
      <w:r w:rsidRPr="00A44FD1">
        <w:rPr>
          <w:sz w:val="26"/>
          <w:szCs w:val="26"/>
          <w:lang w:val="uk-UA" w:eastAsia="ru-RU"/>
        </w:rPr>
        <w:t>вих витрат на здійснення певних дій з надання консультацій та роз’яснень (усних, п</w:t>
      </w:r>
      <w:r w:rsidRPr="00A44FD1">
        <w:rPr>
          <w:sz w:val="26"/>
          <w:szCs w:val="26"/>
          <w:lang w:val="uk-UA" w:eastAsia="ru-RU"/>
        </w:rPr>
        <w:t>и</w:t>
      </w:r>
      <w:r w:rsidRPr="00A44FD1">
        <w:rPr>
          <w:sz w:val="26"/>
          <w:szCs w:val="26"/>
          <w:lang w:val="uk-UA" w:eastAsia="ru-RU"/>
        </w:rPr>
        <w:t>сьмових) суб’єктами господарювання – учасникам договірних відносин (тривалість 1 рік). 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A44FD1">
        <w:rPr>
          <w:sz w:val="26"/>
          <w:szCs w:val="26"/>
          <w:lang w:val="uk-UA" w:eastAsia="ru-RU"/>
        </w:rPr>
        <w:t xml:space="preserve">Розрахунки витрат суб’єктів господарювання, внаслідок впровадження проекту рішення, що підтверджувало б економічну доцільність обраного способу наведено у Додатку </w:t>
      </w:r>
      <w:r w:rsidR="00D13C6F" w:rsidRPr="00A44FD1">
        <w:rPr>
          <w:sz w:val="26"/>
          <w:szCs w:val="26"/>
          <w:lang w:val="uk-UA" w:eastAsia="ru-RU"/>
        </w:rPr>
        <w:t>4</w:t>
      </w:r>
      <w:r w:rsidRPr="00A44FD1">
        <w:rPr>
          <w:sz w:val="26"/>
          <w:szCs w:val="26"/>
          <w:lang w:val="uk-UA" w:eastAsia="ru-RU"/>
        </w:rPr>
        <w:t xml:space="preserve"> «ТЕСТ малого підприємництва (М-Тест)» до аналізу регуляторного впливу проекту рішення виконавчого комітету Деражнянської  міської ради «Про встано</w:t>
      </w:r>
      <w:r w:rsidRPr="00A44FD1">
        <w:rPr>
          <w:sz w:val="26"/>
          <w:szCs w:val="26"/>
          <w:lang w:val="uk-UA" w:eastAsia="ru-RU"/>
        </w:rPr>
        <w:t>в</w:t>
      </w:r>
      <w:r w:rsidRPr="00A44FD1">
        <w:rPr>
          <w:sz w:val="26"/>
          <w:szCs w:val="26"/>
          <w:lang w:val="uk-UA" w:eastAsia="ru-RU"/>
        </w:rPr>
        <w:t>лення тарифу на послуги з перевезення пасажирів на міському автобусному маршруті загального користування».</w:t>
      </w:r>
    </w:p>
    <w:p w:rsidR="00A44FD1" w:rsidRPr="00A44FD1" w:rsidRDefault="00A44FD1" w:rsidP="006B7C6A">
      <w:pPr>
        <w:shd w:val="clear" w:color="auto" w:fill="FFFFFF" w:themeFill="background1"/>
        <w:spacing w:after="0" w:line="276" w:lineRule="auto"/>
        <w:rPr>
          <w:b/>
          <w:bCs/>
          <w:sz w:val="26"/>
          <w:szCs w:val="26"/>
          <w:lang w:val="uk-UA" w:eastAsia="ru-RU"/>
        </w:rPr>
      </w:pPr>
    </w:p>
    <w:p w:rsidR="00BA0C30" w:rsidRPr="006B7C6A" w:rsidRDefault="00BA0C30" w:rsidP="006B7C6A">
      <w:pPr>
        <w:shd w:val="clear" w:color="auto" w:fill="FFFFFF" w:themeFill="background1"/>
        <w:spacing w:after="0" w:line="276" w:lineRule="auto"/>
        <w:ind w:firstLine="709"/>
        <w:jc w:val="center"/>
        <w:rPr>
          <w:b/>
          <w:bCs/>
          <w:sz w:val="26"/>
          <w:szCs w:val="26"/>
          <w:lang w:val="uk-UA" w:eastAsia="ru-RU"/>
        </w:rPr>
      </w:pPr>
      <w:r w:rsidRPr="00A44FD1">
        <w:rPr>
          <w:b/>
          <w:bCs/>
          <w:sz w:val="26"/>
          <w:szCs w:val="26"/>
          <w:lang w:val="uk-UA" w:eastAsia="ru-RU"/>
        </w:rPr>
        <w:t>VII. Обґрунтування запропонованого строку дії регуляторного акта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bCs/>
          <w:sz w:val="26"/>
          <w:szCs w:val="26"/>
          <w:lang w:val="uk-UA" w:eastAsia="ru-RU"/>
        </w:rPr>
      </w:pPr>
      <w:r w:rsidRPr="00A44FD1">
        <w:rPr>
          <w:bCs/>
          <w:sz w:val="26"/>
          <w:szCs w:val="26"/>
          <w:lang w:val="uk-UA" w:eastAsia="ru-RU"/>
        </w:rPr>
        <w:t>Запропонований проект акту буде діяти до прийняття змін до нього, до прий</w:t>
      </w:r>
      <w:r w:rsidRPr="00A44FD1">
        <w:rPr>
          <w:bCs/>
          <w:sz w:val="26"/>
          <w:szCs w:val="26"/>
          <w:lang w:val="uk-UA" w:eastAsia="ru-RU"/>
        </w:rPr>
        <w:t>н</w:t>
      </w:r>
      <w:r w:rsidRPr="00A44FD1">
        <w:rPr>
          <w:bCs/>
          <w:sz w:val="26"/>
          <w:szCs w:val="26"/>
          <w:lang w:val="uk-UA" w:eastAsia="ru-RU"/>
        </w:rPr>
        <w:t>яття змін до нормативно – правових актів, що мають вищу юридичну силу, які стос</w:t>
      </w:r>
      <w:r w:rsidRPr="00A44FD1">
        <w:rPr>
          <w:bCs/>
          <w:sz w:val="26"/>
          <w:szCs w:val="26"/>
          <w:lang w:val="uk-UA" w:eastAsia="ru-RU"/>
        </w:rPr>
        <w:t>у</w:t>
      </w:r>
      <w:r w:rsidRPr="00A44FD1">
        <w:rPr>
          <w:bCs/>
          <w:sz w:val="26"/>
          <w:szCs w:val="26"/>
          <w:lang w:val="uk-UA" w:eastAsia="ru-RU"/>
        </w:rPr>
        <w:t>ються зазначеної сфери регулювання, або до моменту визнання його таким, що втр</w:t>
      </w:r>
      <w:r w:rsidRPr="00A44FD1">
        <w:rPr>
          <w:bCs/>
          <w:sz w:val="26"/>
          <w:szCs w:val="26"/>
          <w:lang w:val="uk-UA" w:eastAsia="ru-RU"/>
        </w:rPr>
        <w:t>а</w:t>
      </w:r>
      <w:r w:rsidRPr="00A44FD1">
        <w:rPr>
          <w:bCs/>
          <w:sz w:val="26"/>
          <w:szCs w:val="26"/>
          <w:lang w:val="uk-UA" w:eastAsia="ru-RU"/>
        </w:rPr>
        <w:t>тив чинність.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bCs/>
          <w:sz w:val="26"/>
          <w:szCs w:val="26"/>
          <w:lang w:val="uk-UA" w:eastAsia="ru-RU"/>
        </w:rPr>
      </w:pPr>
      <w:r w:rsidRPr="00A44FD1">
        <w:rPr>
          <w:bCs/>
          <w:sz w:val="26"/>
          <w:szCs w:val="26"/>
          <w:lang w:val="uk-UA" w:eastAsia="ru-RU"/>
        </w:rPr>
        <w:t>Термін набрання чинності регуляторним актом – відповідно до законодавства після його офіційного оприлюднення.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bCs/>
          <w:sz w:val="26"/>
          <w:szCs w:val="26"/>
          <w:lang w:val="uk-UA" w:eastAsia="ru-RU"/>
        </w:rPr>
      </w:pPr>
      <w:r w:rsidRPr="00A44FD1">
        <w:rPr>
          <w:bCs/>
          <w:sz w:val="26"/>
          <w:szCs w:val="26"/>
          <w:lang w:val="uk-UA" w:eastAsia="ru-RU"/>
        </w:rPr>
        <w:t>При виникненні змін у чинному законодавстві, які можуть впливати на дію з</w:t>
      </w:r>
      <w:r w:rsidRPr="00A44FD1">
        <w:rPr>
          <w:bCs/>
          <w:sz w:val="26"/>
          <w:szCs w:val="26"/>
          <w:lang w:val="uk-UA" w:eastAsia="ru-RU"/>
        </w:rPr>
        <w:t>а</w:t>
      </w:r>
      <w:r w:rsidRPr="00A44FD1">
        <w:rPr>
          <w:bCs/>
          <w:sz w:val="26"/>
          <w:szCs w:val="26"/>
          <w:lang w:val="uk-UA" w:eastAsia="ru-RU"/>
        </w:rPr>
        <w:t>пропонованого регуляторного акта та за результатами здійснення заходів з відстеже</w:t>
      </w:r>
      <w:r w:rsidRPr="00A44FD1">
        <w:rPr>
          <w:bCs/>
          <w:sz w:val="26"/>
          <w:szCs w:val="26"/>
          <w:lang w:val="uk-UA" w:eastAsia="ru-RU"/>
        </w:rPr>
        <w:t>н</w:t>
      </w:r>
      <w:r w:rsidRPr="00A44FD1">
        <w:rPr>
          <w:bCs/>
          <w:sz w:val="26"/>
          <w:szCs w:val="26"/>
          <w:lang w:val="uk-UA" w:eastAsia="ru-RU"/>
        </w:rPr>
        <w:lastRenderedPageBreak/>
        <w:t>ня результативності регуляторного акта, до нього можуть вноситись відповідні зміни та доповнення.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bCs/>
          <w:sz w:val="26"/>
          <w:szCs w:val="26"/>
          <w:lang w:val="uk-UA" w:eastAsia="ru-RU"/>
        </w:rPr>
      </w:pPr>
      <w:r w:rsidRPr="00A44FD1">
        <w:rPr>
          <w:bCs/>
          <w:sz w:val="26"/>
          <w:szCs w:val="26"/>
          <w:lang w:val="uk-UA" w:eastAsia="ru-RU"/>
        </w:rPr>
        <w:t>Строк чинності регуляторного акта обумовлений терміном дії існуючої прав</w:t>
      </w:r>
      <w:r w:rsidRPr="00A44FD1">
        <w:rPr>
          <w:bCs/>
          <w:sz w:val="26"/>
          <w:szCs w:val="26"/>
          <w:lang w:val="uk-UA" w:eastAsia="ru-RU"/>
        </w:rPr>
        <w:t>о</w:t>
      </w:r>
      <w:r w:rsidRPr="00A44FD1">
        <w:rPr>
          <w:bCs/>
          <w:sz w:val="26"/>
          <w:szCs w:val="26"/>
          <w:lang w:val="uk-UA" w:eastAsia="ru-RU"/>
        </w:rPr>
        <w:t>вої бази та може бути переглянутий чи скасований при її зміні. На дію цього регул</w:t>
      </w:r>
      <w:r w:rsidRPr="00A44FD1">
        <w:rPr>
          <w:bCs/>
          <w:sz w:val="26"/>
          <w:szCs w:val="26"/>
          <w:lang w:val="uk-UA" w:eastAsia="ru-RU"/>
        </w:rPr>
        <w:t>я</w:t>
      </w:r>
      <w:r w:rsidRPr="00A44FD1">
        <w:rPr>
          <w:bCs/>
          <w:sz w:val="26"/>
          <w:szCs w:val="26"/>
          <w:lang w:val="uk-UA" w:eastAsia="ru-RU"/>
        </w:rPr>
        <w:t>торного акта також негативно можуть вплинути економічна криза та значні темпи і</w:t>
      </w:r>
      <w:r w:rsidRPr="00A44FD1">
        <w:rPr>
          <w:bCs/>
          <w:sz w:val="26"/>
          <w:szCs w:val="26"/>
          <w:lang w:val="uk-UA" w:eastAsia="ru-RU"/>
        </w:rPr>
        <w:t>н</w:t>
      </w:r>
      <w:r w:rsidRPr="00A44FD1">
        <w:rPr>
          <w:bCs/>
          <w:sz w:val="26"/>
          <w:szCs w:val="26"/>
          <w:lang w:val="uk-UA" w:eastAsia="ru-RU"/>
        </w:rPr>
        <w:t xml:space="preserve">фляції. </w:t>
      </w:r>
    </w:p>
    <w:p w:rsidR="00BA0C30" w:rsidRPr="00A44FD1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bCs/>
          <w:sz w:val="26"/>
          <w:szCs w:val="26"/>
          <w:lang w:val="uk-UA" w:eastAsia="ru-RU"/>
        </w:rPr>
      </w:pPr>
    </w:p>
    <w:p w:rsidR="00BA0C30" w:rsidRPr="00B67174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b/>
          <w:bCs/>
          <w:sz w:val="26"/>
          <w:szCs w:val="26"/>
          <w:lang w:val="uk-UA" w:eastAsia="ru-RU"/>
        </w:rPr>
      </w:pPr>
      <w:r w:rsidRPr="00A44FD1">
        <w:rPr>
          <w:b/>
          <w:bCs/>
          <w:sz w:val="26"/>
          <w:szCs w:val="26"/>
          <w:lang w:val="uk-UA" w:eastAsia="ru-RU"/>
        </w:rPr>
        <w:t>VIII. Визначення показників результативності дії регуляторного акта</w:t>
      </w:r>
    </w:p>
    <w:p w:rsidR="00BA0C30" w:rsidRPr="00B67174" w:rsidRDefault="006B7C6A" w:rsidP="006B7C6A">
      <w:pPr>
        <w:shd w:val="clear" w:color="auto" w:fill="FFFFFF" w:themeFill="background1"/>
        <w:spacing w:after="0" w:line="276" w:lineRule="auto"/>
        <w:jc w:val="both"/>
        <w:rPr>
          <w:sz w:val="26"/>
          <w:szCs w:val="26"/>
          <w:lang w:val="uk-UA" w:eastAsia="ru-RU"/>
        </w:rPr>
      </w:pPr>
      <w:r>
        <w:rPr>
          <w:b/>
          <w:bCs/>
          <w:sz w:val="26"/>
          <w:szCs w:val="26"/>
          <w:lang w:val="uk-UA" w:eastAsia="ru-RU"/>
        </w:rPr>
        <w:t xml:space="preserve">        </w:t>
      </w:r>
      <w:r w:rsidR="00BA0C30" w:rsidRPr="00B67174">
        <w:rPr>
          <w:sz w:val="26"/>
          <w:szCs w:val="26"/>
          <w:lang w:val="uk-UA" w:eastAsia="ru-RU"/>
        </w:rPr>
        <w:t>Досягнення цілі державного регулювання, задля якого пропонується акт, може бути охарактеризовано наступними показниками, значення яких має змінитися за в</w:t>
      </w:r>
      <w:r w:rsidR="00BA0C30" w:rsidRPr="00B67174">
        <w:rPr>
          <w:sz w:val="26"/>
          <w:szCs w:val="26"/>
          <w:lang w:val="uk-UA" w:eastAsia="ru-RU"/>
        </w:rPr>
        <w:t>и</w:t>
      </w:r>
      <w:r w:rsidR="00BA0C30" w:rsidRPr="00B67174">
        <w:rPr>
          <w:sz w:val="26"/>
          <w:szCs w:val="26"/>
          <w:lang w:val="uk-UA" w:eastAsia="ru-RU"/>
        </w:rPr>
        <w:t>мірюваний період:</w:t>
      </w:r>
    </w:p>
    <w:p w:rsidR="00BA0C30" w:rsidRPr="00B67174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B67174">
        <w:rPr>
          <w:sz w:val="26"/>
          <w:szCs w:val="26"/>
          <w:lang w:val="uk-UA" w:eastAsia="ru-RU"/>
        </w:rPr>
        <w:t>- оновлення рухомого складу (придбаних нових автобусів, в т. ч. пристосованих для перевезення осіб з обмеженими фізичними можливостями);</w:t>
      </w:r>
    </w:p>
    <w:p w:rsidR="00BA0C30" w:rsidRPr="00B67174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B67174">
        <w:rPr>
          <w:sz w:val="26"/>
          <w:szCs w:val="26"/>
          <w:lang w:val="uk-UA" w:eastAsia="ru-RU"/>
        </w:rPr>
        <w:t>- кількості скарг та звернень по роботі громадського транспорту;</w:t>
      </w:r>
    </w:p>
    <w:p w:rsidR="00BA0C30" w:rsidRPr="00B67174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B67174">
        <w:rPr>
          <w:sz w:val="26"/>
          <w:szCs w:val="26"/>
          <w:lang w:val="uk-UA" w:eastAsia="ru-RU"/>
        </w:rPr>
        <w:t xml:space="preserve">- відсоткового рівня забезпечення регулярності руху автобусів на маршрутах; </w:t>
      </w:r>
    </w:p>
    <w:p w:rsidR="00C33D56" w:rsidRDefault="00BA0C30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B67174">
        <w:rPr>
          <w:sz w:val="26"/>
          <w:szCs w:val="26"/>
          <w:lang w:val="uk-UA" w:eastAsia="ru-RU"/>
        </w:rPr>
        <w:t>- кількість суб’єктів підприємництва на яких поширюється дія акту.</w:t>
      </w:r>
      <w:r w:rsidR="00C33D56" w:rsidRPr="00C33D56">
        <w:rPr>
          <w:sz w:val="26"/>
          <w:szCs w:val="26"/>
          <w:lang w:val="uk-UA" w:eastAsia="ru-RU"/>
        </w:rPr>
        <w:t xml:space="preserve"> </w:t>
      </w:r>
    </w:p>
    <w:p w:rsidR="00C33D56" w:rsidRPr="00B67174" w:rsidRDefault="00C33D56" w:rsidP="0043010C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  <w:r w:rsidRPr="00B67174">
        <w:rPr>
          <w:sz w:val="26"/>
          <w:szCs w:val="26"/>
          <w:lang w:val="uk-UA" w:eastAsia="ru-RU"/>
        </w:rPr>
        <w:t>Показники результативності регуляторного акта будуть визначені шляхом ан</w:t>
      </w:r>
      <w:r w:rsidRPr="00B67174">
        <w:rPr>
          <w:sz w:val="26"/>
          <w:szCs w:val="26"/>
          <w:lang w:val="uk-UA" w:eastAsia="ru-RU"/>
        </w:rPr>
        <w:t>а</w:t>
      </w:r>
      <w:r w:rsidRPr="00B67174">
        <w:rPr>
          <w:sz w:val="26"/>
          <w:szCs w:val="26"/>
          <w:lang w:val="uk-UA" w:eastAsia="ru-RU"/>
        </w:rPr>
        <w:t>лізу статистичних даних</w:t>
      </w:r>
      <w:r>
        <w:rPr>
          <w:sz w:val="26"/>
          <w:szCs w:val="26"/>
          <w:lang w:val="uk-UA" w:eastAsia="ru-RU"/>
        </w:rPr>
        <w:t>.</w:t>
      </w:r>
      <w:r w:rsidRPr="00B67174">
        <w:rPr>
          <w:sz w:val="26"/>
          <w:szCs w:val="26"/>
          <w:lang w:val="uk-UA" w:eastAsia="ru-RU"/>
        </w:rPr>
        <w:t> </w:t>
      </w:r>
    </w:p>
    <w:p w:rsidR="00BA0C30" w:rsidRPr="00B67174" w:rsidRDefault="00BA0C30" w:rsidP="00A44FD1">
      <w:pPr>
        <w:shd w:val="clear" w:color="auto" w:fill="FFFFFF" w:themeFill="background1"/>
        <w:spacing w:after="0" w:line="276" w:lineRule="auto"/>
        <w:ind w:firstLine="709"/>
        <w:jc w:val="both"/>
        <w:rPr>
          <w:sz w:val="26"/>
          <w:szCs w:val="26"/>
          <w:lang w:val="uk-UA" w:eastAsia="ru-RU"/>
        </w:rPr>
      </w:pPr>
    </w:p>
    <w:p w:rsidR="00BA0C30" w:rsidRPr="00B67174" w:rsidRDefault="00BA0C30" w:rsidP="0043010C">
      <w:pPr>
        <w:shd w:val="clear" w:color="auto" w:fill="FFFFFF" w:themeFill="background1"/>
        <w:spacing w:after="0" w:line="276" w:lineRule="auto"/>
        <w:ind w:firstLine="709"/>
        <w:jc w:val="center"/>
        <w:rPr>
          <w:b/>
          <w:bCs/>
          <w:sz w:val="26"/>
          <w:szCs w:val="26"/>
          <w:lang w:val="uk-UA" w:eastAsia="ru-RU"/>
        </w:rPr>
      </w:pPr>
      <w:r w:rsidRPr="00B67174">
        <w:rPr>
          <w:b/>
          <w:bCs/>
          <w:sz w:val="26"/>
          <w:szCs w:val="26"/>
          <w:lang w:val="uk-UA" w:eastAsia="ru-RU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BA0C30" w:rsidRPr="00B67174" w:rsidRDefault="006B7C6A" w:rsidP="006B7C6A">
      <w:pPr>
        <w:shd w:val="clear" w:color="auto" w:fill="FFFFFF" w:themeFill="background1"/>
        <w:spacing w:after="0" w:line="276" w:lineRule="auto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        </w:t>
      </w:r>
      <w:r w:rsidR="00BA0C30" w:rsidRPr="00B67174">
        <w:rPr>
          <w:color w:val="000000"/>
          <w:sz w:val="26"/>
          <w:szCs w:val="26"/>
          <w:lang w:val="uk-UA" w:eastAsia="ru-RU"/>
        </w:rPr>
        <w:t>Відстеження результативності регуляторного акта буде здійснюватися відповідно до вимог статті 10 Закону України «Про засади державної регуляторної політики у сфері господарської діяльності» та Методики відстеження результативності регулят</w:t>
      </w:r>
      <w:r w:rsidR="00BA0C30" w:rsidRPr="00B67174">
        <w:rPr>
          <w:color w:val="000000"/>
          <w:sz w:val="26"/>
          <w:szCs w:val="26"/>
          <w:lang w:val="uk-UA" w:eastAsia="ru-RU"/>
        </w:rPr>
        <w:t>о</w:t>
      </w:r>
      <w:r w:rsidR="00BA0C30" w:rsidRPr="00B67174">
        <w:rPr>
          <w:color w:val="000000"/>
          <w:sz w:val="26"/>
          <w:szCs w:val="26"/>
          <w:lang w:val="uk-UA" w:eastAsia="ru-RU"/>
        </w:rPr>
        <w:t>рного акта, затвердженої постановою Кабінету Міністрів України від 11.03.2004 № 308 «Про затвердження методик проведення аналізу впливу та відстеження результ</w:t>
      </w:r>
      <w:r w:rsidR="00BA0C30" w:rsidRPr="00B67174">
        <w:rPr>
          <w:color w:val="000000"/>
          <w:sz w:val="26"/>
          <w:szCs w:val="26"/>
          <w:lang w:val="uk-UA" w:eastAsia="ru-RU"/>
        </w:rPr>
        <w:t>а</w:t>
      </w:r>
      <w:r w:rsidR="00BA0C30" w:rsidRPr="00B67174">
        <w:rPr>
          <w:color w:val="000000"/>
          <w:sz w:val="26"/>
          <w:szCs w:val="26"/>
          <w:lang w:val="uk-UA" w:eastAsia="ru-RU"/>
        </w:rPr>
        <w:t>тивності регуляторного акта» (із змінами).</w:t>
      </w:r>
    </w:p>
    <w:p w:rsidR="00BA0C30" w:rsidRPr="00B67174" w:rsidRDefault="000D521B" w:rsidP="0043010C">
      <w:pPr>
        <w:spacing w:after="0" w:line="276" w:lineRule="auto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</w:t>
      </w:r>
      <w:proofErr w:type="spellStart"/>
      <w:r w:rsidRPr="00A44FD1">
        <w:rPr>
          <w:sz w:val="26"/>
          <w:szCs w:val="26"/>
          <w:lang w:val="ru-RU"/>
        </w:rPr>
        <w:t>азове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відстеження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результативності</w:t>
      </w:r>
      <w:proofErr w:type="spellEnd"/>
      <w:r w:rsidRPr="00A44FD1">
        <w:rPr>
          <w:sz w:val="26"/>
          <w:szCs w:val="26"/>
          <w:lang w:val="ru-RU"/>
        </w:rPr>
        <w:t xml:space="preserve"> регуляторного акта буде проведено </w:t>
      </w:r>
      <w:proofErr w:type="spellStart"/>
      <w:r w:rsidRPr="00A44FD1">
        <w:rPr>
          <w:sz w:val="26"/>
          <w:szCs w:val="26"/>
          <w:lang w:val="ru-RU"/>
        </w:rPr>
        <w:t>після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набрання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чинності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цим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регуляторним</w:t>
      </w:r>
      <w:proofErr w:type="spellEnd"/>
      <w:r w:rsidRPr="00A44FD1">
        <w:rPr>
          <w:sz w:val="26"/>
          <w:szCs w:val="26"/>
          <w:lang w:val="ru-RU"/>
        </w:rPr>
        <w:t xml:space="preserve"> актом, але не </w:t>
      </w:r>
      <w:proofErr w:type="spellStart"/>
      <w:r w:rsidRPr="00A44FD1">
        <w:rPr>
          <w:sz w:val="26"/>
          <w:szCs w:val="26"/>
          <w:lang w:val="ru-RU"/>
        </w:rPr>
        <w:t>пізніше</w:t>
      </w:r>
      <w:proofErr w:type="spellEnd"/>
      <w:r w:rsidRPr="00A44FD1">
        <w:rPr>
          <w:sz w:val="26"/>
          <w:szCs w:val="26"/>
          <w:lang w:val="ru-RU"/>
        </w:rPr>
        <w:t xml:space="preserve"> дня, з </w:t>
      </w:r>
      <w:proofErr w:type="spellStart"/>
      <w:r w:rsidRPr="00A44FD1">
        <w:rPr>
          <w:sz w:val="26"/>
          <w:szCs w:val="26"/>
          <w:lang w:val="ru-RU"/>
        </w:rPr>
        <w:t>якого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починається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проведення</w:t>
      </w:r>
      <w:proofErr w:type="spellEnd"/>
      <w:r w:rsidRPr="00A44FD1">
        <w:rPr>
          <w:sz w:val="26"/>
          <w:szCs w:val="26"/>
          <w:lang w:val="ru-RU"/>
        </w:rPr>
        <w:t xml:space="preserve"> повторного </w:t>
      </w:r>
      <w:proofErr w:type="spellStart"/>
      <w:r w:rsidRPr="00A44FD1">
        <w:rPr>
          <w:sz w:val="26"/>
          <w:szCs w:val="26"/>
          <w:lang w:val="ru-RU"/>
        </w:rPr>
        <w:t>відстеження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результативності</w:t>
      </w:r>
      <w:proofErr w:type="spellEnd"/>
      <w:r w:rsidRPr="00A44FD1">
        <w:rPr>
          <w:sz w:val="26"/>
          <w:szCs w:val="26"/>
          <w:lang w:val="ru-RU"/>
        </w:rPr>
        <w:t xml:space="preserve"> </w:t>
      </w:r>
      <w:proofErr w:type="spellStart"/>
      <w:r w:rsidRPr="00A44FD1">
        <w:rPr>
          <w:sz w:val="26"/>
          <w:szCs w:val="26"/>
          <w:lang w:val="ru-RU"/>
        </w:rPr>
        <w:t>цього</w:t>
      </w:r>
      <w:proofErr w:type="spellEnd"/>
      <w:r w:rsidRPr="00A44FD1">
        <w:rPr>
          <w:sz w:val="26"/>
          <w:szCs w:val="26"/>
          <w:lang w:val="ru-RU"/>
        </w:rPr>
        <w:t xml:space="preserve"> акта</w:t>
      </w:r>
      <w:r w:rsidR="00BA0C30" w:rsidRPr="00B67174">
        <w:rPr>
          <w:sz w:val="26"/>
          <w:szCs w:val="26"/>
          <w:lang w:val="uk-UA"/>
        </w:rPr>
        <w:t xml:space="preserve">. </w:t>
      </w:r>
    </w:p>
    <w:p w:rsidR="00BA0C30" w:rsidRPr="00B67174" w:rsidRDefault="00BA0C30" w:rsidP="0043010C">
      <w:pPr>
        <w:spacing w:after="0" w:line="276" w:lineRule="auto"/>
        <w:ind w:firstLine="709"/>
        <w:jc w:val="both"/>
        <w:rPr>
          <w:sz w:val="26"/>
          <w:szCs w:val="26"/>
          <w:lang w:val="uk-UA"/>
        </w:rPr>
      </w:pPr>
      <w:r w:rsidRPr="00B67174">
        <w:rPr>
          <w:sz w:val="26"/>
          <w:szCs w:val="26"/>
          <w:lang w:val="uk-UA"/>
        </w:rPr>
        <w:t>Повторне відстеження результативності регуляторного акта буде проведено ч</w:t>
      </w:r>
      <w:r w:rsidRPr="00B67174">
        <w:rPr>
          <w:sz w:val="26"/>
          <w:szCs w:val="26"/>
          <w:lang w:val="uk-UA"/>
        </w:rPr>
        <w:t>е</w:t>
      </w:r>
      <w:r w:rsidRPr="00B67174">
        <w:rPr>
          <w:sz w:val="26"/>
          <w:szCs w:val="26"/>
          <w:lang w:val="uk-UA"/>
        </w:rPr>
        <w:t>рез рік з дня набрання ним чинності, але не пізніше двох років з дня набрання чинно</w:t>
      </w:r>
      <w:r w:rsidRPr="00B67174">
        <w:rPr>
          <w:sz w:val="26"/>
          <w:szCs w:val="26"/>
          <w:lang w:val="uk-UA"/>
        </w:rPr>
        <w:t>с</w:t>
      </w:r>
      <w:r w:rsidRPr="00B67174">
        <w:rPr>
          <w:sz w:val="26"/>
          <w:szCs w:val="26"/>
          <w:lang w:val="uk-UA"/>
        </w:rPr>
        <w:t xml:space="preserve">ті цим актом. </w:t>
      </w:r>
    </w:p>
    <w:p w:rsidR="00BA0C30" w:rsidRPr="00B67174" w:rsidRDefault="00BA0C30" w:rsidP="0043010C">
      <w:pPr>
        <w:spacing w:after="0" w:line="276" w:lineRule="auto"/>
        <w:ind w:firstLine="709"/>
        <w:jc w:val="both"/>
        <w:rPr>
          <w:sz w:val="26"/>
          <w:szCs w:val="26"/>
          <w:lang w:val="uk-UA"/>
        </w:rPr>
      </w:pPr>
      <w:r w:rsidRPr="00B67174">
        <w:rPr>
          <w:sz w:val="26"/>
          <w:szCs w:val="26"/>
          <w:lang w:val="uk-UA"/>
        </w:rPr>
        <w:t>Періодичні відстеження планується здійснювати раз на кожні три роки, поч</w:t>
      </w:r>
      <w:r w:rsidRPr="00B67174">
        <w:rPr>
          <w:sz w:val="26"/>
          <w:szCs w:val="26"/>
          <w:lang w:val="uk-UA"/>
        </w:rPr>
        <w:t>и</w:t>
      </w:r>
      <w:r w:rsidRPr="00B67174">
        <w:rPr>
          <w:sz w:val="26"/>
          <w:szCs w:val="26"/>
          <w:lang w:val="uk-UA"/>
        </w:rPr>
        <w:t xml:space="preserve">наючи з дня закінчення заходів з повторного відстеження результативності цього акта. </w:t>
      </w:r>
    </w:p>
    <w:p w:rsidR="00BA0C30" w:rsidRPr="00B67174" w:rsidRDefault="00BA0C30" w:rsidP="0043010C">
      <w:pPr>
        <w:spacing w:after="0" w:line="276" w:lineRule="auto"/>
        <w:ind w:firstLine="709"/>
        <w:jc w:val="both"/>
        <w:rPr>
          <w:sz w:val="26"/>
          <w:szCs w:val="26"/>
          <w:lang w:val="uk-UA"/>
        </w:rPr>
      </w:pPr>
      <w:r w:rsidRPr="00B67174">
        <w:rPr>
          <w:sz w:val="26"/>
          <w:szCs w:val="26"/>
          <w:lang w:val="uk-UA"/>
        </w:rPr>
        <w:t>Для проведення відстеження результативності регуляторного акта будуть вик</w:t>
      </w:r>
      <w:r w:rsidRPr="00B67174">
        <w:rPr>
          <w:sz w:val="26"/>
          <w:szCs w:val="26"/>
          <w:lang w:val="uk-UA"/>
        </w:rPr>
        <w:t>о</w:t>
      </w:r>
      <w:r w:rsidRPr="00B67174">
        <w:rPr>
          <w:sz w:val="26"/>
          <w:szCs w:val="26"/>
          <w:lang w:val="uk-UA"/>
        </w:rPr>
        <w:t>ристовуватись показники, наведені у попередньому розділі.</w:t>
      </w:r>
    </w:p>
    <w:p w:rsidR="00BA0C30" w:rsidRDefault="00BA0C30" w:rsidP="0043010C">
      <w:pPr>
        <w:pStyle w:val="docdata"/>
        <w:spacing w:before="0" w:beforeAutospacing="0" w:after="0" w:afterAutospacing="0" w:line="276" w:lineRule="auto"/>
        <w:ind w:firstLine="708"/>
        <w:jc w:val="both"/>
        <w:rPr>
          <w:b/>
          <w:bCs/>
          <w:sz w:val="26"/>
          <w:szCs w:val="26"/>
          <w:lang w:val="uk-UA"/>
        </w:rPr>
      </w:pPr>
      <w:r w:rsidRPr="00B67174">
        <w:rPr>
          <w:sz w:val="26"/>
          <w:szCs w:val="26"/>
          <w:lang w:val="uk-UA"/>
        </w:rPr>
        <w:t>Відстеження результативності дії регуляторного акта буде проводитись на о</w:t>
      </w:r>
      <w:r w:rsidRPr="00B67174">
        <w:rPr>
          <w:sz w:val="26"/>
          <w:szCs w:val="26"/>
          <w:lang w:val="uk-UA"/>
        </w:rPr>
        <w:t>с</w:t>
      </w:r>
      <w:r w:rsidRPr="00B67174">
        <w:rPr>
          <w:sz w:val="26"/>
          <w:szCs w:val="26"/>
          <w:lang w:val="uk-UA"/>
        </w:rPr>
        <w:t>нові статистичних даних, наявних у відділі економіки, інвестицій та комунальної вл</w:t>
      </w:r>
      <w:r w:rsidRPr="00B67174">
        <w:rPr>
          <w:sz w:val="26"/>
          <w:szCs w:val="26"/>
          <w:lang w:val="uk-UA"/>
        </w:rPr>
        <w:t>а</w:t>
      </w:r>
      <w:r w:rsidRPr="00B67174">
        <w:rPr>
          <w:sz w:val="26"/>
          <w:szCs w:val="26"/>
          <w:lang w:val="uk-UA"/>
        </w:rPr>
        <w:t>сності апарату виконавчого комітету Деражнянської міської ради.</w:t>
      </w:r>
      <w:r w:rsidRPr="00B67174">
        <w:rPr>
          <w:b/>
          <w:bCs/>
          <w:sz w:val="26"/>
          <w:szCs w:val="26"/>
          <w:lang w:val="uk-UA"/>
        </w:rPr>
        <w:t xml:space="preserve"> </w:t>
      </w:r>
    </w:p>
    <w:p w:rsidR="00DD0FB8" w:rsidRPr="00B67174" w:rsidRDefault="00DD0FB8" w:rsidP="0043010C">
      <w:pPr>
        <w:pStyle w:val="docdata"/>
        <w:spacing w:before="0" w:beforeAutospacing="0" w:after="0" w:afterAutospacing="0" w:line="276" w:lineRule="auto"/>
        <w:ind w:firstLine="708"/>
        <w:jc w:val="both"/>
        <w:rPr>
          <w:b/>
          <w:bCs/>
          <w:sz w:val="26"/>
          <w:szCs w:val="26"/>
          <w:lang w:val="uk-UA"/>
        </w:rPr>
      </w:pPr>
    </w:p>
    <w:p w:rsidR="00BA0C30" w:rsidRPr="00A44FD1" w:rsidRDefault="00BA0C30" w:rsidP="00582234">
      <w:pPr>
        <w:pStyle w:val="docdata"/>
        <w:spacing w:before="0" w:beforeAutospacing="0" w:after="0" w:afterAutospacing="0"/>
        <w:rPr>
          <w:sz w:val="26"/>
          <w:szCs w:val="26"/>
          <w:lang w:val="uk-UA"/>
        </w:rPr>
        <w:sectPr w:rsidR="00BA0C30" w:rsidRPr="00A44FD1" w:rsidSect="00BC1AAC">
          <w:pgSz w:w="11900" w:h="16840"/>
          <w:pgMar w:top="709" w:right="548" w:bottom="1203" w:left="1666" w:header="0" w:footer="775" w:gutter="0"/>
          <w:cols w:space="720"/>
          <w:noEndnote/>
          <w:docGrid w:linePitch="360"/>
        </w:sectPr>
      </w:pPr>
      <w:r w:rsidRPr="00A44FD1">
        <w:rPr>
          <w:b/>
          <w:bCs/>
          <w:sz w:val="26"/>
          <w:szCs w:val="26"/>
          <w:lang w:val="uk-UA"/>
        </w:rPr>
        <w:t xml:space="preserve">Міський голова                                                             </w:t>
      </w:r>
      <w:r w:rsidR="00A44FD1">
        <w:rPr>
          <w:b/>
          <w:bCs/>
          <w:sz w:val="26"/>
          <w:szCs w:val="26"/>
          <w:lang w:val="uk-UA"/>
        </w:rPr>
        <w:t xml:space="preserve">                       </w:t>
      </w:r>
      <w:r w:rsidRPr="00A44FD1">
        <w:rPr>
          <w:b/>
          <w:bCs/>
          <w:sz w:val="26"/>
          <w:szCs w:val="26"/>
          <w:lang w:val="uk-UA"/>
        </w:rPr>
        <w:t>  Андрій КОВПАК</w:t>
      </w:r>
    </w:p>
    <w:p w:rsidR="001A010C" w:rsidRPr="00E91F68" w:rsidRDefault="001A010C" w:rsidP="00BA0C30">
      <w:pPr>
        <w:pStyle w:val="aa"/>
        <w:tabs>
          <w:tab w:val="left" w:pos="408"/>
          <w:tab w:val="center" w:pos="4918"/>
        </w:tabs>
        <w:rPr>
          <w:rStyle w:val="a6"/>
          <w:lang w:val="uk-UA"/>
        </w:rPr>
      </w:pPr>
    </w:p>
    <w:p w:rsidR="00006B31" w:rsidRPr="00E91F68" w:rsidRDefault="00582234" w:rsidP="00582234">
      <w:pPr>
        <w:widowControl w:val="0"/>
        <w:spacing w:after="0" w:line="240" w:lineRule="auto"/>
        <w:rPr>
          <w:rFonts w:eastAsia="Arial Unicode MS"/>
          <w:color w:val="000000"/>
          <w:sz w:val="24"/>
          <w:szCs w:val="24"/>
          <w:lang w:val="uk-UA" w:eastAsia="uk-UA" w:bidi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</w:t>
      </w:r>
      <w:r w:rsidR="00006B31" w:rsidRPr="00E91F68">
        <w:rPr>
          <w:rFonts w:eastAsia="Arial Unicode MS"/>
          <w:color w:val="000000"/>
          <w:sz w:val="24"/>
          <w:szCs w:val="24"/>
          <w:lang w:val="uk-UA" w:eastAsia="uk-UA" w:bidi="uk-UA"/>
        </w:rPr>
        <w:t xml:space="preserve">Додаток </w:t>
      </w:r>
      <w:r w:rsidR="00E96C6D" w:rsidRPr="00E91F68">
        <w:rPr>
          <w:rFonts w:eastAsia="Arial Unicode MS"/>
          <w:color w:val="000000"/>
          <w:sz w:val="24"/>
          <w:szCs w:val="24"/>
          <w:lang w:val="uk-UA" w:eastAsia="uk-UA" w:bidi="uk-UA"/>
        </w:rPr>
        <w:t>2</w:t>
      </w:r>
    </w:p>
    <w:p w:rsidR="00006B31" w:rsidRPr="00E91F68" w:rsidRDefault="00006B31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>до аналізу регуляторного впливу проекту</w:t>
      </w:r>
    </w:p>
    <w:p w:rsidR="00006B31" w:rsidRPr="00E91F68" w:rsidRDefault="00006B31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 xml:space="preserve">рішення виконавчого комітету </w:t>
      </w:r>
    </w:p>
    <w:p w:rsidR="00006B31" w:rsidRPr="00E91F68" w:rsidRDefault="00006B31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 xml:space="preserve">Деражнянської  міської ради </w:t>
      </w:r>
    </w:p>
    <w:p w:rsidR="00006B31" w:rsidRPr="00E91F68" w:rsidRDefault="00006B31" w:rsidP="00006B31">
      <w:pPr>
        <w:spacing w:after="0" w:line="240" w:lineRule="auto"/>
        <w:jc w:val="right"/>
        <w:rPr>
          <w:bCs/>
          <w:sz w:val="24"/>
          <w:szCs w:val="24"/>
          <w:lang w:val="uk-UA"/>
        </w:rPr>
      </w:pPr>
      <w:r w:rsidRPr="00E91F68">
        <w:rPr>
          <w:bCs/>
          <w:sz w:val="24"/>
          <w:szCs w:val="24"/>
          <w:lang w:val="uk-UA"/>
        </w:rPr>
        <w:t xml:space="preserve">«Про встановлення тарифу на послуги з перевезення </w:t>
      </w:r>
    </w:p>
    <w:p w:rsidR="00006B31" w:rsidRPr="00E91F68" w:rsidRDefault="00006B31" w:rsidP="00006B31">
      <w:pPr>
        <w:spacing w:after="0" w:line="240" w:lineRule="auto"/>
        <w:jc w:val="right"/>
        <w:rPr>
          <w:bCs/>
          <w:sz w:val="24"/>
          <w:szCs w:val="24"/>
          <w:lang w:val="uk-UA"/>
        </w:rPr>
      </w:pPr>
      <w:r w:rsidRPr="00E91F68">
        <w:rPr>
          <w:bCs/>
          <w:sz w:val="24"/>
          <w:szCs w:val="24"/>
          <w:lang w:val="uk-UA"/>
        </w:rPr>
        <w:t xml:space="preserve">пасажирів на міському автобусному </w:t>
      </w:r>
    </w:p>
    <w:p w:rsidR="00006B31" w:rsidRPr="00E91F68" w:rsidRDefault="00006B31" w:rsidP="00006B31">
      <w:pPr>
        <w:spacing w:after="0" w:line="240" w:lineRule="auto"/>
        <w:jc w:val="right"/>
        <w:rPr>
          <w:bCs/>
          <w:sz w:val="22"/>
          <w:szCs w:val="22"/>
          <w:lang w:val="uk-UA"/>
        </w:rPr>
      </w:pPr>
      <w:r w:rsidRPr="00E91F68">
        <w:rPr>
          <w:bCs/>
          <w:sz w:val="24"/>
          <w:szCs w:val="24"/>
          <w:lang w:val="uk-UA"/>
        </w:rPr>
        <w:t>маршруті загального користування»</w:t>
      </w:r>
    </w:p>
    <w:p w:rsidR="00006B31" w:rsidRPr="00E91F68" w:rsidRDefault="00006B31" w:rsidP="00006B31">
      <w:pPr>
        <w:widowControl w:val="0"/>
        <w:spacing w:after="0" w:line="240" w:lineRule="auto"/>
        <w:jc w:val="center"/>
        <w:rPr>
          <w:rFonts w:eastAsia="Arial Unicode MS"/>
          <w:color w:val="000000"/>
          <w:sz w:val="24"/>
          <w:szCs w:val="24"/>
          <w:lang w:val="uk-UA" w:eastAsia="uk-UA" w:bidi="uk-UA"/>
        </w:rPr>
      </w:pPr>
    </w:p>
    <w:p w:rsidR="00006B31" w:rsidRPr="00E91F68" w:rsidRDefault="00006B31" w:rsidP="00A44FD1">
      <w:pPr>
        <w:widowControl w:val="0"/>
        <w:spacing w:after="0" w:line="276" w:lineRule="auto"/>
        <w:jc w:val="center"/>
        <w:rPr>
          <w:rFonts w:eastAsia="Arial Unicode MS"/>
          <w:b/>
          <w:color w:val="000000"/>
          <w:sz w:val="24"/>
          <w:szCs w:val="24"/>
          <w:lang w:val="uk-UA" w:eastAsia="uk-UA" w:bidi="uk-UA"/>
        </w:rPr>
      </w:pPr>
      <w:r w:rsidRPr="00E91F68">
        <w:rPr>
          <w:rFonts w:eastAsia="Arial Unicode MS"/>
          <w:b/>
          <w:color w:val="000000"/>
          <w:sz w:val="24"/>
          <w:szCs w:val="24"/>
          <w:lang w:val="uk-UA" w:eastAsia="uk-UA" w:bidi="uk-UA"/>
        </w:rPr>
        <w:t>ВИТРАТИ</w:t>
      </w:r>
    </w:p>
    <w:p w:rsidR="00006B31" w:rsidRPr="00E91F68" w:rsidRDefault="00006B31" w:rsidP="00A44FD1">
      <w:pPr>
        <w:widowControl w:val="0"/>
        <w:spacing w:after="0" w:line="276" w:lineRule="auto"/>
        <w:jc w:val="center"/>
        <w:rPr>
          <w:rFonts w:eastAsia="Arial Unicode MS"/>
          <w:b/>
          <w:color w:val="000000"/>
          <w:sz w:val="24"/>
          <w:szCs w:val="24"/>
          <w:lang w:val="uk-UA" w:eastAsia="uk-UA" w:bidi="uk-UA"/>
        </w:rPr>
      </w:pPr>
      <w:r w:rsidRPr="00E91F68">
        <w:rPr>
          <w:rFonts w:eastAsia="Arial Unicode MS"/>
          <w:b/>
          <w:color w:val="000000"/>
          <w:sz w:val="24"/>
          <w:szCs w:val="24"/>
          <w:lang w:val="uk-UA" w:eastAsia="uk-UA" w:bidi="uk-UA"/>
        </w:rPr>
        <w:t>на одного суб’єкта господарювання великого і середнього підприємництва, які в</w:t>
      </w:r>
      <w:r w:rsidRPr="00E91F68">
        <w:rPr>
          <w:rFonts w:eastAsia="Arial Unicode MS"/>
          <w:b/>
          <w:color w:val="000000"/>
          <w:sz w:val="24"/>
          <w:szCs w:val="24"/>
          <w:lang w:val="uk-UA" w:eastAsia="uk-UA" w:bidi="uk-UA"/>
        </w:rPr>
        <w:t>и</w:t>
      </w:r>
      <w:r w:rsidRPr="00E91F68">
        <w:rPr>
          <w:rFonts w:eastAsia="Arial Unicode MS"/>
          <w:b/>
          <w:color w:val="000000"/>
          <w:sz w:val="24"/>
          <w:szCs w:val="24"/>
          <w:lang w:val="uk-UA" w:eastAsia="uk-UA" w:bidi="uk-UA"/>
        </w:rPr>
        <w:t>никають внаслідок дії регуляторного акта</w:t>
      </w:r>
    </w:p>
    <w:p w:rsidR="00DE7B3D" w:rsidRPr="00E91F68" w:rsidRDefault="00DE7B3D" w:rsidP="00A44FD1">
      <w:pPr>
        <w:widowControl w:val="0"/>
        <w:spacing w:after="0" w:line="276" w:lineRule="auto"/>
        <w:jc w:val="center"/>
        <w:rPr>
          <w:rFonts w:eastAsia="Arial Unicode MS"/>
          <w:b/>
          <w:color w:val="000000"/>
          <w:sz w:val="24"/>
          <w:szCs w:val="24"/>
          <w:lang w:val="uk-UA" w:eastAsia="uk-UA" w:bidi="uk-UA"/>
        </w:rPr>
      </w:pPr>
    </w:p>
    <w:p w:rsidR="00DE7B3D" w:rsidRPr="00E91F68" w:rsidRDefault="00DE7B3D" w:rsidP="00A44FD1">
      <w:pPr>
        <w:widowControl w:val="0"/>
        <w:spacing w:after="0" w:line="276" w:lineRule="auto"/>
        <w:ind w:firstLine="708"/>
        <w:jc w:val="both"/>
        <w:rPr>
          <w:sz w:val="24"/>
          <w:szCs w:val="24"/>
          <w:lang w:val="uk-UA" w:eastAsia="ar-SA"/>
        </w:rPr>
      </w:pPr>
      <w:r w:rsidRPr="00E91F68">
        <w:rPr>
          <w:sz w:val="24"/>
          <w:szCs w:val="24"/>
          <w:lang w:val="uk-UA" w:eastAsia="ar-SA"/>
        </w:rPr>
        <w:t>У зв'язку з тим, що питома вага суб’єктів малого підприємництва (малих та мікр</w:t>
      </w:r>
      <w:r w:rsidRPr="00E91F68">
        <w:rPr>
          <w:sz w:val="24"/>
          <w:szCs w:val="24"/>
          <w:lang w:val="uk-UA" w:eastAsia="ar-SA"/>
        </w:rPr>
        <w:t>о</w:t>
      </w:r>
      <w:r w:rsidRPr="00E91F68">
        <w:rPr>
          <w:sz w:val="24"/>
          <w:szCs w:val="24"/>
          <w:lang w:val="uk-UA" w:eastAsia="ar-SA"/>
        </w:rPr>
        <w:t>підприємств разом) у загальній кількості суб’єктів господарювання, на яких поширюється регулювання, складає 100%, витрати на одного суб’єкта господарювання великого і сер</w:t>
      </w:r>
      <w:r w:rsidRPr="00E91F68">
        <w:rPr>
          <w:sz w:val="24"/>
          <w:szCs w:val="24"/>
          <w:lang w:val="uk-UA" w:eastAsia="ar-SA"/>
        </w:rPr>
        <w:t>е</w:t>
      </w:r>
      <w:r w:rsidRPr="00E91F68">
        <w:rPr>
          <w:sz w:val="24"/>
          <w:szCs w:val="24"/>
          <w:lang w:val="uk-UA" w:eastAsia="ar-SA"/>
        </w:rPr>
        <w:t>днього підприємництва, не виникають внаслідок дії регуляторного акта.</w:t>
      </w:r>
    </w:p>
    <w:p w:rsidR="00DE7B3D" w:rsidRPr="00E91F68" w:rsidRDefault="00DE7B3D" w:rsidP="00DE7B3D">
      <w:pPr>
        <w:widowControl w:val="0"/>
        <w:spacing w:after="0" w:line="240" w:lineRule="auto"/>
        <w:ind w:firstLine="708"/>
        <w:jc w:val="both"/>
        <w:rPr>
          <w:rFonts w:eastAsia="Arial Unicode MS"/>
          <w:color w:val="000000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520"/>
        <w:gridCol w:w="1148"/>
        <w:gridCol w:w="1146"/>
      </w:tblGrid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bookmarkStart w:id="3" w:name="n178"/>
            <w:bookmarkEnd w:id="3"/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№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За перший рік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За п’ять років</w:t>
            </w: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1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придбання основних фондів, обладнання та прил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дів, сервісне обслуговування, навчання/підвищення кваліфік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ції персоналу тощо,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2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006B31" w:rsidRPr="00E91F68" w:rsidTr="00E96C6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3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6B31" w:rsidRPr="00E91F68" w:rsidRDefault="00006B31">
            <w:pPr>
              <w:pStyle w:val="a8"/>
              <w:tabs>
                <w:tab w:val="left" w:pos="1325"/>
                <w:tab w:val="left" w:pos="2693"/>
                <w:tab w:val="left" w:pos="3134"/>
              </w:tabs>
              <w:spacing w:line="256" w:lineRule="auto"/>
              <w:ind w:firstLine="0"/>
              <w:rPr>
                <w:sz w:val="24"/>
                <w:szCs w:val="24"/>
              </w:rPr>
            </w:pPr>
            <w:proofErr w:type="spellStart"/>
            <w:r w:rsidRPr="00E91F68">
              <w:rPr>
                <w:sz w:val="24"/>
                <w:szCs w:val="24"/>
              </w:rPr>
              <w:t>Витрати</w:t>
            </w:r>
            <w:proofErr w:type="spellEnd"/>
            <w:r w:rsidRPr="00E91F68">
              <w:rPr>
                <w:sz w:val="24"/>
                <w:szCs w:val="24"/>
              </w:rPr>
              <w:t xml:space="preserve"> на </w:t>
            </w:r>
            <w:proofErr w:type="spellStart"/>
            <w:r w:rsidRPr="00E91F68">
              <w:rPr>
                <w:sz w:val="24"/>
                <w:szCs w:val="24"/>
              </w:rPr>
              <w:t>опрацювання</w:t>
            </w:r>
            <w:proofErr w:type="spellEnd"/>
            <w:r w:rsidRPr="00E91F68">
              <w:rPr>
                <w:sz w:val="24"/>
                <w:szCs w:val="24"/>
              </w:rPr>
              <w:t xml:space="preserve"> та передачу </w:t>
            </w:r>
            <w:proofErr w:type="spellStart"/>
            <w:r w:rsidRPr="00E91F68">
              <w:rPr>
                <w:sz w:val="24"/>
                <w:szCs w:val="24"/>
              </w:rPr>
              <w:t>письмового</w:t>
            </w:r>
            <w:proofErr w:type="spellEnd"/>
            <w:r w:rsidRPr="00E91F68">
              <w:rPr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sz w:val="24"/>
                <w:szCs w:val="24"/>
              </w:rPr>
              <w:t>інфо</w:t>
            </w:r>
            <w:r w:rsidRPr="00E91F68">
              <w:rPr>
                <w:sz w:val="24"/>
                <w:szCs w:val="24"/>
              </w:rPr>
              <w:t>р</w:t>
            </w:r>
            <w:r w:rsidRPr="00E91F68">
              <w:rPr>
                <w:sz w:val="24"/>
                <w:szCs w:val="24"/>
              </w:rPr>
              <w:t>мування</w:t>
            </w:r>
            <w:proofErr w:type="spellEnd"/>
            <w:r w:rsidRPr="00E91F68">
              <w:rPr>
                <w:sz w:val="24"/>
                <w:szCs w:val="24"/>
                <w:lang w:val="uk-UA"/>
              </w:rPr>
              <w:t xml:space="preserve"> </w:t>
            </w:r>
            <w:r w:rsidRPr="00E91F68">
              <w:rPr>
                <w:sz w:val="24"/>
                <w:szCs w:val="24"/>
              </w:rPr>
              <w:t xml:space="preserve">факсом </w:t>
            </w:r>
            <w:proofErr w:type="spellStart"/>
            <w:r w:rsidRPr="00E91F68">
              <w:rPr>
                <w:sz w:val="24"/>
                <w:szCs w:val="24"/>
              </w:rPr>
              <w:t>або</w:t>
            </w:r>
            <w:proofErr w:type="spellEnd"/>
            <w:r w:rsidRPr="00E91F6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1F68">
              <w:rPr>
                <w:sz w:val="24"/>
                <w:szCs w:val="24"/>
              </w:rPr>
              <w:t>електронною</w:t>
            </w:r>
            <w:proofErr w:type="spellEnd"/>
            <w:r w:rsidRPr="00E91F68">
              <w:rPr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sz w:val="24"/>
                <w:szCs w:val="24"/>
              </w:rPr>
              <w:t>поштою</w:t>
            </w:r>
            <w:proofErr w:type="spellEnd"/>
            <w:r w:rsidRPr="00E91F68">
              <w:rPr>
                <w:sz w:val="24"/>
                <w:szCs w:val="24"/>
              </w:rPr>
              <w:t xml:space="preserve">, </w:t>
            </w:r>
            <w:proofErr w:type="spellStart"/>
            <w:r w:rsidRPr="00E91F68">
              <w:rPr>
                <w:sz w:val="24"/>
                <w:szCs w:val="24"/>
              </w:rPr>
              <w:t>грн</w:t>
            </w:r>
            <w:proofErr w:type="spellEnd"/>
          </w:p>
          <w:p w:rsidR="00DE7B3D" w:rsidRPr="00E91F68" w:rsidRDefault="00006B31" w:rsidP="00DE7B3D">
            <w:pPr>
              <w:pStyle w:val="a8"/>
              <w:tabs>
                <w:tab w:val="left" w:pos="1325"/>
                <w:tab w:val="left" w:pos="2693"/>
                <w:tab w:val="left" w:pos="3134"/>
              </w:tabs>
              <w:spacing w:line="256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91F68">
              <w:rPr>
                <w:sz w:val="24"/>
                <w:szCs w:val="24"/>
              </w:rPr>
              <w:t>Витрати</w:t>
            </w:r>
            <w:proofErr w:type="spellEnd"/>
            <w:r w:rsidRPr="00E91F68">
              <w:rPr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E91F68">
              <w:rPr>
                <w:sz w:val="24"/>
                <w:szCs w:val="24"/>
              </w:rPr>
              <w:t>п</w:t>
            </w:r>
            <w:proofErr w:type="gramEnd"/>
            <w:r w:rsidRPr="00E91F68">
              <w:rPr>
                <w:sz w:val="24"/>
                <w:szCs w:val="24"/>
              </w:rPr>
              <w:t>ідготовку</w:t>
            </w:r>
            <w:proofErr w:type="spellEnd"/>
            <w:r w:rsidRPr="00E91F68">
              <w:rPr>
                <w:sz w:val="24"/>
                <w:szCs w:val="24"/>
              </w:rPr>
              <w:t xml:space="preserve"> листа-</w:t>
            </w:r>
            <w:proofErr w:type="spellStart"/>
            <w:r w:rsidRPr="00E91F68">
              <w:rPr>
                <w:sz w:val="24"/>
                <w:szCs w:val="24"/>
              </w:rPr>
              <w:t>інформування</w:t>
            </w:r>
            <w:proofErr w:type="spellEnd"/>
            <w:r w:rsidRPr="00E91F68">
              <w:rPr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sz w:val="24"/>
                <w:szCs w:val="24"/>
              </w:rPr>
              <w:t>становлять</w:t>
            </w:r>
            <w:proofErr w:type="spellEnd"/>
            <w:r w:rsidRPr="00E91F68">
              <w:rPr>
                <w:sz w:val="24"/>
                <w:szCs w:val="24"/>
              </w:rPr>
              <w:t xml:space="preserve"> 1 роб. год*</w:t>
            </w:r>
            <w:r w:rsidRPr="00E91F68">
              <w:rPr>
                <w:sz w:val="24"/>
                <w:szCs w:val="24"/>
              </w:rPr>
              <w:tab/>
              <w:t xml:space="preserve">(на один лист). </w:t>
            </w:r>
          </w:p>
          <w:p w:rsidR="00006B31" w:rsidRPr="00E91F68" w:rsidRDefault="00006B31">
            <w:pPr>
              <w:pStyle w:val="a8"/>
              <w:tabs>
                <w:tab w:val="left" w:pos="1325"/>
                <w:tab w:val="left" w:pos="2693"/>
                <w:tab w:val="left" w:pos="3134"/>
              </w:tabs>
              <w:spacing w:line="256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6B31" w:rsidRPr="00E91F68" w:rsidRDefault="00E96C6D">
            <w:pPr>
              <w:pStyle w:val="a8"/>
              <w:spacing w:line="25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91F6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6C6D" w:rsidRPr="00E91F68" w:rsidRDefault="00E96C6D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</w:p>
          <w:p w:rsidR="00E96C6D" w:rsidRPr="00E91F68" w:rsidRDefault="00E96C6D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</w:p>
          <w:p w:rsidR="00E96C6D" w:rsidRPr="00E91F68" w:rsidRDefault="00E96C6D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</w:p>
          <w:p w:rsidR="00006B31" w:rsidRPr="00E91F68" w:rsidRDefault="00E96C6D" w:rsidP="00E96C6D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  <w:p w:rsidR="00E96C6D" w:rsidRPr="00E91F68" w:rsidRDefault="00E96C6D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4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5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отримання адміністративних послуг (дозволів, л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і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цензій, сертифікатів, атестатів, погоджень, висновків, пров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дення незалежних/обов’язкових експертиз, сертифікації, ате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тації тощо) та інших послуг (проведення наукових, інших ек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пертиз, страхування тощо),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6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tabs>
                <w:tab w:val="left" w:pos="489"/>
                <w:tab w:val="center" w:pos="583"/>
              </w:tabs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7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8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Інше (уточнити),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006B31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9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РАЗОМ (сума рядків: 1 + 2 + 3 + 4 + 5 + 6 + 7 + 8),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D76C56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10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Кількість суб’єктів господарювання великого та середнього підприємництва, на яких буде поширено регулювання, од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и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ниць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 w:rsidP="000735FC">
            <w:pPr>
              <w:widowControl w:val="0"/>
              <w:tabs>
                <w:tab w:val="left" w:pos="489"/>
                <w:tab w:val="center" w:pos="583"/>
              </w:tabs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 w:rsidP="000735FC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  <w:tr w:rsidR="00D76C56" w:rsidRPr="00E91F68" w:rsidTr="00006B3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11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Сумарні витрати суб’єктів господарювання великого та сере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д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 w:rsidP="000735FC">
            <w:pPr>
              <w:widowControl w:val="0"/>
              <w:tabs>
                <w:tab w:val="left" w:pos="489"/>
                <w:tab w:val="center" w:pos="583"/>
              </w:tabs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C56" w:rsidRPr="00E91F68" w:rsidRDefault="00D76C56" w:rsidP="000735FC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rPr>
          <w:rFonts w:eastAsia="Arial Unicode MS"/>
          <w:color w:val="000000"/>
          <w:lang w:val="uk-UA" w:eastAsia="uk-UA" w:bidi="uk-UA"/>
        </w:rPr>
      </w:pPr>
      <w:bookmarkStart w:id="4" w:name="n179"/>
      <w:bookmarkEnd w:id="4"/>
    </w:p>
    <w:p w:rsidR="00006B31" w:rsidRPr="00E91F68" w:rsidRDefault="00006B31" w:rsidP="00006B31">
      <w:pPr>
        <w:widowControl w:val="0"/>
        <w:spacing w:after="0" w:line="240" w:lineRule="auto"/>
        <w:rPr>
          <w:rFonts w:eastAsia="Arial Unicode MS"/>
          <w:color w:val="000000"/>
          <w:lang w:val="uk-UA" w:eastAsia="uk-UA" w:bidi="uk-UA"/>
        </w:rPr>
      </w:pPr>
      <w:r w:rsidRPr="00E91F68">
        <w:rPr>
          <w:rFonts w:eastAsia="Arial Unicode MS"/>
          <w:color w:val="000000"/>
          <w:lang w:val="uk-UA" w:eastAsia="uk-UA" w:bidi="uk-UA"/>
        </w:rPr>
        <w:lastRenderedPageBreak/>
        <w:t>Розрахунок відповідних витрат на одного суб’єкта господарювання</w:t>
      </w:r>
    </w:p>
    <w:p w:rsidR="00006B31" w:rsidRPr="00E91F68" w:rsidRDefault="00006B31" w:rsidP="00006B31">
      <w:pPr>
        <w:widowControl w:val="0"/>
        <w:spacing w:after="0" w:line="240" w:lineRule="auto"/>
        <w:rPr>
          <w:rFonts w:eastAsia="Arial Unicode MS"/>
          <w:color w:val="000000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722"/>
        <w:gridCol w:w="1530"/>
        <w:gridCol w:w="1722"/>
      </w:tblGrid>
      <w:tr w:rsidR="00006B31" w:rsidRPr="00E91F68" w:rsidTr="00006B31"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bookmarkStart w:id="5" w:name="n180"/>
            <w:bookmarkEnd w:id="5"/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Вид витрат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У перший рік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Періодичні (за рік)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за п’ять років</w:t>
            </w:r>
          </w:p>
        </w:tc>
      </w:tr>
      <w:tr w:rsidR="00006B31" w:rsidRPr="00E91F68" w:rsidTr="00006B31"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придбання основних фондів, обладнання та приладів, сервісне обсл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у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говування, навчання/підвищення кваліф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і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кації персоналу тощо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ind w:firstLine="709"/>
        <w:jc w:val="both"/>
        <w:outlineLvl w:val="1"/>
        <w:rPr>
          <w:rFonts w:eastAsia="Arial Unicode MS"/>
          <w:color w:val="000000"/>
          <w:sz w:val="24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3252"/>
        <w:gridCol w:w="1722"/>
      </w:tblGrid>
      <w:tr w:rsidR="00006B31" w:rsidRPr="00E91F68" w:rsidTr="00006B31"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Вид витрат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сплату податків та зборів (змін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них/нововведених) (за рік)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за п’ять років</w:t>
            </w:r>
          </w:p>
        </w:tc>
      </w:tr>
      <w:tr w:rsidR="00006B31" w:rsidRPr="00E91F68" w:rsidTr="00006B31"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Податки та збори (зміна розміру пода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ків/зборів, виникнення необхідності у сплаті податків/зборів)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rPr>
          <w:rFonts w:eastAsia="Arial Unicode MS"/>
          <w:vanish/>
          <w:color w:val="000000"/>
          <w:sz w:val="24"/>
          <w:lang w:val="uk-UA" w:eastAsia="uk-UA" w:bidi="uk-UA"/>
        </w:rPr>
      </w:pPr>
      <w:bookmarkStart w:id="6" w:name="n182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1722"/>
        <w:gridCol w:w="1722"/>
        <w:gridCol w:w="1626"/>
        <w:gridCol w:w="1435"/>
      </w:tblGrid>
      <w:tr w:rsidR="00006B31" w:rsidRPr="00E91F68" w:rsidTr="00006B3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Вид витрат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Витрати* на ведення обліку, підготовку та подання звітн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о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сті (за рік)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оплату штра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ф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них санкцій за рік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Разом за рік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за п’ять років</w:t>
            </w:r>
          </w:p>
        </w:tc>
      </w:tr>
      <w:tr w:rsidR="00B73191" w:rsidRPr="00E91F68" w:rsidTr="00006B31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3191" w:rsidRPr="00E91F68" w:rsidRDefault="00B7319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Витрати, пов’язані із 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денням обліку, підгото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кою та поданням звітності державним органам (в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и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трати часу персоналу)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3191" w:rsidRPr="00E91F68" w:rsidRDefault="00B73191" w:rsidP="000735FC">
            <w:pPr>
              <w:widowControl w:val="0"/>
              <w:tabs>
                <w:tab w:val="left" w:pos="489"/>
                <w:tab w:val="center" w:pos="583"/>
              </w:tabs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3191" w:rsidRPr="00E91F68" w:rsidRDefault="00B73191" w:rsidP="000735FC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3191" w:rsidRPr="00E91F68" w:rsidRDefault="00B73191" w:rsidP="000735FC">
            <w:pPr>
              <w:widowControl w:val="0"/>
              <w:tabs>
                <w:tab w:val="left" w:pos="489"/>
                <w:tab w:val="center" w:pos="583"/>
              </w:tabs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3191" w:rsidRPr="00E91F68" w:rsidRDefault="00B73191" w:rsidP="000735FC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ind w:firstLine="709"/>
        <w:jc w:val="both"/>
        <w:outlineLvl w:val="1"/>
        <w:rPr>
          <w:rFonts w:eastAsia="Arial Unicode MS"/>
          <w:color w:val="000000"/>
          <w:sz w:val="24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2296"/>
        <w:gridCol w:w="1626"/>
        <w:gridCol w:w="1244"/>
        <w:gridCol w:w="1244"/>
      </w:tblGrid>
      <w:tr w:rsidR="00006B31" w:rsidRPr="00E91F68" w:rsidTr="00006B31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Вид витрат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Витрати* на адміні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трування заходів державного нагляду (контролю) (за рік)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оплату штра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ф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них санкцій та усунення вия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лених пор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у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шень (за рік)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Разом за рік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за п’ять років</w:t>
            </w:r>
          </w:p>
        </w:tc>
      </w:tr>
      <w:tr w:rsidR="00006B31" w:rsidRPr="00E91F68" w:rsidTr="00006B31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Витрати, пов’язані з адмін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і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струванням заходів держа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ного нагляду (контролю) (перевірок, штрафних сан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к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цій, виконання рішень/ пр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и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писів тощо)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ind w:firstLine="709"/>
        <w:jc w:val="both"/>
        <w:outlineLvl w:val="1"/>
        <w:rPr>
          <w:rFonts w:eastAsia="Arial Unicode MS"/>
          <w:color w:val="000000"/>
          <w:sz w:val="24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1724"/>
        <w:gridCol w:w="1913"/>
        <w:gridCol w:w="1626"/>
        <w:gridCol w:w="1148"/>
      </w:tblGrid>
      <w:tr w:rsidR="00006B31" w:rsidRPr="00E91F68" w:rsidTr="00006B31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Вид витрат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проходження відповідних процедур (в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и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трати часу, 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и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трати на експ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ртизи, тощо)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безпос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редньо на дозв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о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ли, ліцензії, се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р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тифікати, страх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о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ві поліси (за рік - стартовий)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Разом за рік (стартовий)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за п’ять р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о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ків</w:t>
            </w:r>
          </w:p>
        </w:tc>
      </w:tr>
      <w:tr w:rsidR="00006B31" w:rsidRPr="00E91F68" w:rsidTr="00006B31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отримання 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д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міністративних послуг (д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о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зволів, ліцензій, сертифік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тів, атестатів, погоджень, висновків, проведення нез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лежних / обов’язкових ек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lastRenderedPageBreak/>
              <w:t>пертиз, сертифікації, ате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с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тації тощо) та інших послуг (проведення наукових, і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н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ших експертиз, страхування тощо)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lastRenderedPageBreak/>
              <w:t>-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ind w:firstLine="709"/>
        <w:jc w:val="both"/>
        <w:outlineLvl w:val="1"/>
        <w:rPr>
          <w:rFonts w:eastAsia="Arial Unicode MS"/>
          <w:color w:val="000000"/>
          <w:sz w:val="24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585"/>
        <w:gridCol w:w="2009"/>
        <w:gridCol w:w="1817"/>
      </w:tblGrid>
      <w:tr w:rsidR="00006B31" w:rsidRPr="00E91F68" w:rsidTr="00006B31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Вид витрат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За рік (стартовий)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 xml:space="preserve">Періодичні 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br/>
              <w:t>(за наступний рік)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за п’ять років</w:t>
            </w:r>
          </w:p>
        </w:tc>
      </w:tr>
      <w:tr w:rsidR="00006B31" w:rsidRPr="00E91F68" w:rsidTr="00006B31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ind w:firstLine="709"/>
        <w:jc w:val="both"/>
        <w:outlineLvl w:val="1"/>
        <w:rPr>
          <w:rFonts w:eastAsia="Arial Unicode MS"/>
          <w:color w:val="000000"/>
          <w:sz w:val="24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3924"/>
        <w:gridCol w:w="1722"/>
      </w:tblGrid>
      <w:tr w:rsidR="00006B31" w:rsidRPr="00E91F68" w:rsidTr="00006B31"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Вид витрат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 xml:space="preserve">Витрати за 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br/>
              <w:t>п’ять років</w:t>
            </w:r>
          </w:p>
        </w:tc>
      </w:tr>
      <w:tr w:rsidR="00006B31" w:rsidRPr="00E91F68" w:rsidTr="00006B31"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Витрати, пов’язані із наймом дод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а</w:t>
            </w: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ткового персоналу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6B31" w:rsidRPr="00E91F68" w:rsidRDefault="00006B31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24"/>
                <w:lang w:val="uk-UA" w:eastAsia="uk-UA" w:bidi="uk-UA"/>
              </w:rPr>
            </w:pPr>
            <w:r w:rsidRPr="00E91F68">
              <w:rPr>
                <w:rFonts w:eastAsia="Arial Unicode MS"/>
                <w:color w:val="000000"/>
                <w:sz w:val="24"/>
                <w:lang w:val="uk-UA" w:eastAsia="uk-UA" w:bidi="uk-UA"/>
              </w:rPr>
              <w:t>-</w:t>
            </w:r>
          </w:p>
        </w:tc>
      </w:tr>
    </w:tbl>
    <w:p w:rsidR="00006B31" w:rsidRPr="00E91F68" w:rsidRDefault="00006B31" w:rsidP="00006B31">
      <w:pPr>
        <w:widowControl w:val="0"/>
        <w:spacing w:after="0" w:line="240" w:lineRule="auto"/>
        <w:ind w:firstLine="709"/>
        <w:jc w:val="both"/>
        <w:outlineLvl w:val="1"/>
        <w:rPr>
          <w:rFonts w:eastAsia="Arial Unicode MS"/>
          <w:color w:val="000000"/>
          <w:lang w:val="uk-UA" w:eastAsia="uk-UA" w:bidi="uk-UA"/>
        </w:rPr>
      </w:pPr>
    </w:p>
    <w:p w:rsidR="00006B31" w:rsidRPr="00E91F68" w:rsidRDefault="00006B31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006B31" w:rsidRPr="00E91F68" w:rsidRDefault="00006B31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582234" w:rsidRPr="00E91F68" w:rsidRDefault="00582234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4E32CF" w:rsidRPr="00E91F68" w:rsidRDefault="004E32CF" w:rsidP="00006B31">
      <w:pPr>
        <w:spacing w:after="0" w:line="240" w:lineRule="auto"/>
        <w:jc w:val="right"/>
        <w:rPr>
          <w:b/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CD1253" w:rsidRDefault="00CD1253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CD1253" w:rsidRDefault="00CD1253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CD1253" w:rsidRDefault="00CD1253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CD1253" w:rsidRDefault="00CD1253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CD1253" w:rsidRDefault="00CD1253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582234" w:rsidRDefault="00582234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</w:p>
    <w:p w:rsidR="00B67174" w:rsidRDefault="00B67174" w:rsidP="00B03693">
      <w:pPr>
        <w:spacing w:after="0" w:line="240" w:lineRule="auto"/>
        <w:rPr>
          <w:bCs/>
          <w:sz w:val="24"/>
          <w:szCs w:val="24"/>
          <w:lang w:val="uk-UA" w:eastAsia="ru-RU"/>
        </w:rPr>
      </w:pPr>
    </w:p>
    <w:p w:rsidR="00006B31" w:rsidRPr="00E91F68" w:rsidRDefault="002D7A95" w:rsidP="00006B31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lastRenderedPageBreak/>
        <w:t>Додаток  4</w:t>
      </w:r>
    </w:p>
    <w:p w:rsidR="002D7A95" w:rsidRPr="00E91F68" w:rsidRDefault="00006B31" w:rsidP="002D7A95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 xml:space="preserve"> </w:t>
      </w:r>
      <w:r w:rsidR="002D7A95" w:rsidRPr="00E91F68">
        <w:rPr>
          <w:bCs/>
          <w:sz w:val="24"/>
          <w:szCs w:val="24"/>
          <w:lang w:val="uk-UA" w:eastAsia="ru-RU"/>
        </w:rPr>
        <w:t>до аналізу регуляторного впливу проекту</w:t>
      </w:r>
    </w:p>
    <w:p w:rsidR="002D7A95" w:rsidRPr="00E91F68" w:rsidRDefault="002D7A95" w:rsidP="002D7A95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 xml:space="preserve">рішення виконавчого комітету </w:t>
      </w:r>
    </w:p>
    <w:p w:rsidR="002D7A95" w:rsidRPr="00E91F68" w:rsidRDefault="002D7A95" w:rsidP="002D7A95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 xml:space="preserve">Деражнянської  міської ради </w:t>
      </w:r>
    </w:p>
    <w:p w:rsidR="002D7A95" w:rsidRPr="00E91F68" w:rsidRDefault="002D7A95" w:rsidP="002D7A95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 xml:space="preserve">«Про встановлення тарифу на послуги з перевезення </w:t>
      </w:r>
    </w:p>
    <w:p w:rsidR="002D7A95" w:rsidRPr="00E91F68" w:rsidRDefault="002D7A95" w:rsidP="002D7A95">
      <w:pPr>
        <w:spacing w:after="0" w:line="240" w:lineRule="auto"/>
        <w:jc w:val="right"/>
        <w:rPr>
          <w:bCs/>
          <w:sz w:val="24"/>
          <w:szCs w:val="24"/>
          <w:lang w:val="uk-UA" w:eastAsia="ru-RU"/>
        </w:rPr>
      </w:pPr>
      <w:r w:rsidRPr="00E91F68">
        <w:rPr>
          <w:bCs/>
          <w:sz w:val="24"/>
          <w:szCs w:val="24"/>
          <w:lang w:val="uk-UA" w:eastAsia="ru-RU"/>
        </w:rPr>
        <w:t xml:space="preserve">пасажирів на міському автобусному </w:t>
      </w:r>
    </w:p>
    <w:p w:rsidR="00006B31" w:rsidRPr="00E91F68" w:rsidRDefault="002D7A95" w:rsidP="002D7A95">
      <w:pPr>
        <w:spacing w:after="0" w:line="240" w:lineRule="auto"/>
        <w:jc w:val="right"/>
        <w:rPr>
          <w:bCs/>
          <w:sz w:val="22"/>
          <w:szCs w:val="22"/>
          <w:lang w:val="uk-UA"/>
        </w:rPr>
      </w:pPr>
      <w:r w:rsidRPr="00E91F68">
        <w:rPr>
          <w:bCs/>
          <w:sz w:val="24"/>
          <w:szCs w:val="24"/>
          <w:lang w:val="uk-UA" w:eastAsia="ru-RU"/>
        </w:rPr>
        <w:t>маршруті загального користування»</w:t>
      </w:r>
    </w:p>
    <w:p w:rsidR="00006B31" w:rsidRPr="00E91F68" w:rsidRDefault="00006B31" w:rsidP="00006B31">
      <w:pPr>
        <w:shd w:val="clear" w:color="auto" w:fill="FFFFFF"/>
        <w:spacing w:after="0" w:line="240" w:lineRule="auto"/>
        <w:jc w:val="right"/>
        <w:rPr>
          <w:lang w:val="uk-UA" w:eastAsia="ru-RU"/>
        </w:rPr>
      </w:pPr>
    </w:p>
    <w:p w:rsidR="00006B31" w:rsidRPr="00E91F68" w:rsidRDefault="00006B31" w:rsidP="00006B31">
      <w:pPr>
        <w:spacing w:after="0" w:line="240" w:lineRule="auto"/>
        <w:jc w:val="both"/>
        <w:rPr>
          <w:lang w:val="uk-UA" w:eastAsia="ru-RU"/>
        </w:rPr>
      </w:pPr>
    </w:p>
    <w:p w:rsidR="00006B31" w:rsidRPr="00E91F68" w:rsidRDefault="00006B31" w:rsidP="00006B31">
      <w:pPr>
        <w:spacing w:after="0" w:line="240" w:lineRule="auto"/>
        <w:jc w:val="center"/>
        <w:rPr>
          <w:b/>
          <w:bCs/>
          <w:sz w:val="24"/>
          <w:szCs w:val="24"/>
          <w:lang w:val="uk-UA" w:eastAsia="ru-RU"/>
        </w:rPr>
      </w:pPr>
      <w:r w:rsidRPr="00E91F68">
        <w:rPr>
          <w:b/>
          <w:bCs/>
          <w:sz w:val="24"/>
          <w:szCs w:val="24"/>
          <w:lang w:val="uk-UA" w:eastAsia="ru-RU"/>
        </w:rPr>
        <w:t>ТЕСТ малого підприємництва (М-Тест)</w:t>
      </w:r>
    </w:p>
    <w:p w:rsidR="00006B31" w:rsidRPr="00E91F68" w:rsidRDefault="00006B31" w:rsidP="00006B31">
      <w:pPr>
        <w:spacing w:after="0" w:line="240" w:lineRule="auto"/>
        <w:jc w:val="center"/>
        <w:rPr>
          <w:sz w:val="24"/>
          <w:szCs w:val="24"/>
          <w:lang w:val="uk-UA" w:eastAsia="ru-RU"/>
        </w:rPr>
      </w:pPr>
    </w:p>
    <w:p w:rsidR="00006B31" w:rsidRPr="00E91F68" w:rsidRDefault="00006B31" w:rsidP="00A44FD1">
      <w:pPr>
        <w:numPr>
          <w:ilvl w:val="0"/>
          <w:numId w:val="12"/>
        </w:numPr>
        <w:spacing w:after="0" w:line="276" w:lineRule="auto"/>
        <w:ind w:left="0" w:firstLine="360"/>
        <w:jc w:val="both"/>
        <w:rPr>
          <w:sz w:val="24"/>
          <w:szCs w:val="24"/>
          <w:lang w:val="uk-UA" w:eastAsia="ru-RU"/>
        </w:rPr>
      </w:pPr>
      <w:r w:rsidRPr="00E91F68">
        <w:rPr>
          <w:b/>
          <w:bCs/>
          <w:sz w:val="24"/>
          <w:szCs w:val="24"/>
          <w:lang w:val="uk-UA" w:eastAsia="ru-RU"/>
        </w:rPr>
        <w:t>Консультації з представниками мікро – та малого підприємництва щодо оці</w:t>
      </w:r>
      <w:r w:rsidRPr="00E91F68">
        <w:rPr>
          <w:b/>
          <w:bCs/>
          <w:sz w:val="24"/>
          <w:szCs w:val="24"/>
          <w:lang w:val="uk-UA" w:eastAsia="ru-RU"/>
        </w:rPr>
        <w:t>н</w:t>
      </w:r>
      <w:r w:rsidRPr="00E91F68">
        <w:rPr>
          <w:b/>
          <w:bCs/>
          <w:sz w:val="24"/>
          <w:szCs w:val="24"/>
          <w:lang w:val="uk-UA" w:eastAsia="ru-RU"/>
        </w:rPr>
        <w:t>ки впливу регулювання</w:t>
      </w:r>
    </w:p>
    <w:p w:rsidR="00006B31" w:rsidRPr="00E91F68" w:rsidRDefault="00006B31" w:rsidP="00A44FD1">
      <w:pPr>
        <w:tabs>
          <w:tab w:val="left" w:pos="709"/>
        </w:tabs>
        <w:spacing w:after="0" w:line="276" w:lineRule="auto"/>
        <w:jc w:val="both"/>
        <w:rPr>
          <w:sz w:val="24"/>
          <w:szCs w:val="24"/>
          <w:lang w:val="uk-UA" w:eastAsia="ru-RU"/>
        </w:rPr>
      </w:pPr>
      <w:r w:rsidRPr="00E91F68">
        <w:rPr>
          <w:b/>
          <w:bCs/>
          <w:sz w:val="24"/>
          <w:szCs w:val="24"/>
          <w:lang w:val="uk-UA" w:eastAsia="ru-RU"/>
        </w:rPr>
        <w:t xml:space="preserve">   </w:t>
      </w:r>
      <w:r w:rsidRPr="00E91F68">
        <w:rPr>
          <w:b/>
          <w:bCs/>
          <w:sz w:val="24"/>
          <w:szCs w:val="24"/>
          <w:lang w:val="uk-UA" w:eastAsia="ru-RU"/>
        </w:rPr>
        <w:tab/>
      </w:r>
      <w:r w:rsidRPr="00E91F68">
        <w:rPr>
          <w:sz w:val="24"/>
          <w:szCs w:val="24"/>
          <w:lang w:val="uk-UA" w:eastAsia="ru-RU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</w:t>
      </w:r>
      <w:r w:rsidRPr="00E91F68">
        <w:rPr>
          <w:sz w:val="24"/>
          <w:szCs w:val="24"/>
          <w:lang w:val="uk-UA" w:eastAsia="ru-RU"/>
        </w:rPr>
        <w:t>е</w:t>
      </w:r>
      <w:r w:rsidRPr="00E91F68">
        <w:rPr>
          <w:sz w:val="24"/>
          <w:szCs w:val="24"/>
          <w:lang w:val="uk-UA" w:eastAsia="ru-RU"/>
        </w:rPr>
        <w:t xml:space="preserve">обхідно для здійснення регулювання, проведено розробником у період з </w:t>
      </w:r>
      <w:r w:rsidR="00D94DD8" w:rsidRPr="00E91F68">
        <w:rPr>
          <w:sz w:val="24"/>
          <w:szCs w:val="24"/>
          <w:lang w:val="uk-UA" w:eastAsia="ru-RU"/>
        </w:rPr>
        <w:t>23</w:t>
      </w:r>
      <w:r w:rsidRPr="00E91F68">
        <w:rPr>
          <w:sz w:val="24"/>
          <w:szCs w:val="24"/>
          <w:lang w:val="uk-UA" w:eastAsia="ru-RU"/>
        </w:rPr>
        <w:t>.</w:t>
      </w:r>
      <w:r w:rsidR="00D94DD8" w:rsidRPr="00E91F68">
        <w:rPr>
          <w:sz w:val="24"/>
          <w:szCs w:val="24"/>
          <w:lang w:val="uk-UA" w:eastAsia="ru-RU"/>
        </w:rPr>
        <w:t>04</w:t>
      </w:r>
      <w:r w:rsidRPr="00E91F68">
        <w:rPr>
          <w:sz w:val="24"/>
          <w:szCs w:val="24"/>
          <w:lang w:val="uk-UA" w:eastAsia="ru-RU"/>
        </w:rPr>
        <w:t>.202</w:t>
      </w:r>
      <w:r w:rsidR="00D94DD8" w:rsidRPr="00E91F68">
        <w:rPr>
          <w:sz w:val="24"/>
          <w:szCs w:val="24"/>
          <w:lang w:val="uk-UA" w:eastAsia="ru-RU"/>
        </w:rPr>
        <w:t>6</w:t>
      </w:r>
      <w:r w:rsidRPr="00E91F68">
        <w:rPr>
          <w:sz w:val="24"/>
          <w:szCs w:val="24"/>
          <w:lang w:val="uk-UA" w:eastAsia="ru-RU"/>
        </w:rPr>
        <w:t xml:space="preserve"> р. по </w:t>
      </w:r>
      <w:r w:rsidR="00C875CE" w:rsidRPr="00E91F68">
        <w:rPr>
          <w:sz w:val="24"/>
          <w:szCs w:val="24"/>
          <w:lang w:val="uk-UA" w:eastAsia="ru-RU"/>
        </w:rPr>
        <w:t>04</w:t>
      </w:r>
      <w:r w:rsidRPr="00E91F68">
        <w:rPr>
          <w:sz w:val="24"/>
          <w:szCs w:val="24"/>
          <w:lang w:val="uk-UA" w:eastAsia="ru-RU"/>
        </w:rPr>
        <w:t>.</w:t>
      </w:r>
      <w:r w:rsidR="00C875CE" w:rsidRPr="00E91F68">
        <w:rPr>
          <w:sz w:val="24"/>
          <w:szCs w:val="24"/>
          <w:lang w:val="uk-UA" w:eastAsia="ru-RU"/>
        </w:rPr>
        <w:t>05</w:t>
      </w:r>
      <w:r w:rsidRPr="00E91F68">
        <w:rPr>
          <w:sz w:val="24"/>
          <w:szCs w:val="24"/>
          <w:lang w:val="uk-UA" w:eastAsia="ru-RU"/>
        </w:rPr>
        <w:t>.202</w:t>
      </w:r>
      <w:r w:rsidR="00C875CE" w:rsidRPr="00E91F68">
        <w:rPr>
          <w:sz w:val="24"/>
          <w:szCs w:val="24"/>
          <w:lang w:val="uk-UA" w:eastAsia="ru-RU"/>
        </w:rPr>
        <w:t>6</w:t>
      </w:r>
      <w:r w:rsidRPr="00E91F68">
        <w:rPr>
          <w:sz w:val="24"/>
          <w:szCs w:val="24"/>
          <w:lang w:val="uk-UA" w:eastAsia="ru-RU"/>
        </w:rPr>
        <w:t xml:space="preserve"> року.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00"/>
        <w:gridCol w:w="3762"/>
        <w:gridCol w:w="1557"/>
        <w:gridCol w:w="2669"/>
      </w:tblGrid>
      <w:tr w:rsidR="00006B31" w:rsidRPr="00E91F68" w:rsidTr="00006B31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Порядковий номер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Вид консультації (публічні ко</w:t>
            </w:r>
            <w:r w:rsidRPr="00E91F68">
              <w:rPr>
                <w:sz w:val="24"/>
                <w:szCs w:val="24"/>
                <w:lang w:val="uk-UA" w:eastAsia="ru-RU"/>
              </w:rPr>
              <w:t>н</w:t>
            </w:r>
            <w:r w:rsidRPr="00E91F68">
              <w:rPr>
                <w:sz w:val="24"/>
                <w:szCs w:val="24"/>
                <w:lang w:val="uk-UA" w:eastAsia="ru-RU"/>
              </w:rPr>
              <w:t>сультації прямі (круглі столи, наради, робочі зустрічі тощо), інтернет-консультації прямі (і</w:t>
            </w:r>
            <w:r w:rsidRPr="00E91F68">
              <w:rPr>
                <w:sz w:val="24"/>
                <w:szCs w:val="24"/>
                <w:lang w:val="uk-UA" w:eastAsia="ru-RU"/>
              </w:rPr>
              <w:t>н</w:t>
            </w:r>
            <w:r w:rsidRPr="00E91F68">
              <w:rPr>
                <w:sz w:val="24"/>
                <w:szCs w:val="24"/>
                <w:lang w:val="uk-UA" w:eastAsia="ru-RU"/>
              </w:rPr>
              <w:t>тернет-форуми, соціальні мережі тощо), запити (до підприємців, експертів, науковців тощо)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 xml:space="preserve">Кількість учасників </w:t>
            </w:r>
            <w:proofErr w:type="spellStart"/>
            <w:r w:rsidRPr="00E91F68">
              <w:rPr>
                <w:sz w:val="24"/>
                <w:szCs w:val="24"/>
                <w:lang w:val="uk-UA" w:eastAsia="ru-RU"/>
              </w:rPr>
              <w:t>консуль-тацій</w:t>
            </w:r>
            <w:proofErr w:type="spellEnd"/>
            <w:r w:rsidRPr="00E91F68">
              <w:rPr>
                <w:sz w:val="24"/>
                <w:szCs w:val="24"/>
                <w:lang w:val="uk-UA" w:eastAsia="ru-RU"/>
              </w:rPr>
              <w:t>, осіб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Основні результати консультацій (опис)</w:t>
            </w:r>
          </w:p>
        </w:tc>
      </w:tr>
      <w:tr w:rsidR="00006B31" w:rsidRPr="00A44FD1" w:rsidTr="00006B31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 w:rsidP="00EE3AE1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робочі зустрічі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51DE" w:rsidP="00144998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91F68">
              <w:rPr>
                <w:sz w:val="24"/>
                <w:szCs w:val="24"/>
                <w:lang w:val="uk-UA"/>
              </w:rPr>
              <w:t>Роз’яснено основну мету та зміст положень законодавчої бази суб’єктам господар</w:t>
            </w:r>
            <w:r w:rsidRPr="00E91F68">
              <w:rPr>
                <w:sz w:val="24"/>
                <w:szCs w:val="24"/>
                <w:lang w:val="uk-UA"/>
              </w:rPr>
              <w:t>ю</w:t>
            </w:r>
            <w:r w:rsidRPr="00E91F68">
              <w:rPr>
                <w:sz w:val="24"/>
                <w:szCs w:val="24"/>
                <w:lang w:val="uk-UA"/>
              </w:rPr>
              <w:t>вання.</w:t>
            </w:r>
          </w:p>
          <w:p w:rsidR="00006B31" w:rsidRPr="00E91F68" w:rsidRDefault="00006B31">
            <w:pP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Учасники зустрічей погодилися щодо доц</w:t>
            </w:r>
            <w:r w:rsidRPr="00E91F68">
              <w:rPr>
                <w:sz w:val="24"/>
                <w:szCs w:val="24"/>
                <w:lang w:val="uk-UA" w:eastAsia="ru-RU"/>
              </w:rPr>
              <w:t>і</w:t>
            </w:r>
            <w:r w:rsidRPr="00E91F68">
              <w:rPr>
                <w:sz w:val="24"/>
                <w:szCs w:val="24"/>
                <w:lang w:val="uk-UA" w:eastAsia="ru-RU"/>
              </w:rPr>
              <w:t>льності прийняття з</w:t>
            </w:r>
            <w:r w:rsidRPr="00E91F68">
              <w:rPr>
                <w:sz w:val="24"/>
                <w:szCs w:val="24"/>
                <w:lang w:val="uk-UA" w:eastAsia="ru-RU"/>
              </w:rPr>
              <w:t>а</w:t>
            </w:r>
            <w:r w:rsidRPr="00E91F68">
              <w:rPr>
                <w:sz w:val="24"/>
                <w:szCs w:val="24"/>
                <w:lang w:val="uk-UA" w:eastAsia="ru-RU"/>
              </w:rPr>
              <w:t>значеного регулято</w:t>
            </w:r>
            <w:r w:rsidRPr="00E91F68">
              <w:rPr>
                <w:sz w:val="24"/>
                <w:szCs w:val="24"/>
                <w:lang w:val="uk-UA" w:eastAsia="ru-RU"/>
              </w:rPr>
              <w:t>р</w:t>
            </w:r>
            <w:r w:rsidRPr="00E91F68">
              <w:rPr>
                <w:sz w:val="24"/>
                <w:szCs w:val="24"/>
                <w:lang w:val="uk-UA" w:eastAsia="ru-RU"/>
              </w:rPr>
              <w:t>ного акта.</w:t>
            </w:r>
          </w:p>
        </w:tc>
      </w:tr>
      <w:tr w:rsidR="00006B31" w:rsidRPr="00A44FD1" w:rsidTr="00006B31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 w:rsidP="00EE3AE1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телефонні консультації із пре</w:t>
            </w:r>
            <w:r w:rsidRPr="00E91F68">
              <w:rPr>
                <w:sz w:val="24"/>
                <w:szCs w:val="24"/>
                <w:lang w:val="uk-UA" w:eastAsia="ru-RU"/>
              </w:rPr>
              <w:t>д</w:t>
            </w:r>
            <w:r w:rsidRPr="00E91F68">
              <w:rPr>
                <w:sz w:val="24"/>
                <w:szCs w:val="24"/>
                <w:lang w:val="uk-UA" w:eastAsia="ru-RU"/>
              </w:rPr>
              <w:t>ставниками суб’єктів господар</w:t>
            </w:r>
            <w:r w:rsidRPr="00E91F68">
              <w:rPr>
                <w:sz w:val="24"/>
                <w:szCs w:val="24"/>
                <w:lang w:val="uk-UA" w:eastAsia="ru-RU"/>
              </w:rPr>
              <w:t>ю</w:t>
            </w:r>
            <w:r w:rsidRPr="00E91F68">
              <w:rPr>
                <w:sz w:val="24"/>
                <w:szCs w:val="24"/>
                <w:lang w:val="uk-UA" w:eastAsia="ru-RU"/>
              </w:rPr>
              <w:t>вання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 w:rsidP="000051DE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91F68">
              <w:rPr>
                <w:sz w:val="24"/>
                <w:szCs w:val="24"/>
                <w:lang w:val="uk-UA"/>
              </w:rPr>
              <w:t>Роз’яснено основну мету та зміст положень законодавчої бази суб’єктам господар</w:t>
            </w:r>
            <w:r w:rsidRPr="00E91F68">
              <w:rPr>
                <w:sz w:val="24"/>
                <w:szCs w:val="24"/>
                <w:lang w:val="uk-UA"/>
              </w:rPr>
              <w:t>ю</w:t>
            </w:r>
            <w:r w:rsidRPr="00E91F68">
              <w:rPr>
                <w:sz w:val="24"/>
                <w:szCs w:val="24"/>
                <w:lang w:val="uk-UA"/>
              </w:rPr>
              <w:t>вання.</w:t>
            </w:r>
          </w:p>
        </w:tc>
      </w:tr>
      <w:tr w:rsidR="00006B31" w:rsidRPr="00A44FD1" w:rsidTr="005D761A">
        <w:trPr>
          <w:trHeight w:val="1146"/>
        </w:trPr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 w:rsidP="00EE3AE1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 xml:space="preserve">круглі столи (консультації  з представниками мікро- та малого підприємництва)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51DE" w:rsidP="00144998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 w:rsidP="005D761A">
            <w:pP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/>
              </w:rPr>
              <w:t xml:space="preserve">Обговорено основні положення </w:t>
            </w:r>
            <w:r w:rsidRPr="00E91F68">
              <w:rPr>
                <w:sz w:val="24"/>
                <w:szCs w:val="24"/>
                <w:lang w:val="uk-UA" w:eastAsia="ru-RU"/>
              </w:rPr>
              <w:t>зазначеного регуляторного акта</w:t>
            </w:r>
            <w:r w:rsidR="00B53103">
              <w:rPr>
                <w:sz w:val="24"/>
                <w:szCs w:val="24"/>
                <w:lang w:val="uk-UA" w:eastAsia="ru-RU"/>
              </w:rPr>
              <w:t>.</w:t>
            </w:r>
            <w:r w:rsidRPr="00E91F68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006B31" w:rsidRPr="00E91F68" w:rsidRDefault="00006B31" w:rsidP="00006B31">
      <w:pPr>
        <w:spacing w:after="0" w:line="240" w:lineRule="auto"/>
        <w:jc w:val="both"/>
        <w:rPr>
          <w:sz w:val="24"/>
          <w:szCs w:val="24"/>
          <w:lang w:val="ru-RU" w:eastAsia="ru-RU"/>
        </w:rPr>
      </w:pPr>
    </w:p>
    <w:p w:rsidR="00006B31" w:rsidRPr="00E91F68" w:rsidRDefault="00006B31" w:rsidP="00A44FD1">
      <w:pPr>
        <w:pStyle w:val="af3"/>
        <w:numPr>
          <w:ilvl w:val="0"/>
          <w:numId w:val="1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1F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Вимірювання впливу регулювання на суб’єктів малого підприємництва (мікро- та малі):</w:t>
      </w:r>
    </w:p>
    <w:p w:rsidR="00006B31" w:rsidRPr="00E91F68" w:rsidRDefault="00006B31" w:rsidP="00A44FD1">
      <w:pPr>
        <w:spacing w:after="0" w:line="276" w:lineRule="auto"/>
        <w:ind w:firstLine="708"/>
        <w:jc w:val="both"/>
        <w:rPr>
          <w:sz w:val="24"/>
          <w:szCs w:val="24"/>
          <w:lang w:val="uk-UA" w:eastAsia="ru-RU"/>
        </w:rPr>
      </w:pPr>
      <w:r w:rsidRPr="00E91F68">
        <w:rPr>
          <w:sz w:val="24"/>
          <w:szCs w:val="24"/>
          <w:lang w:val="uk-UA" w:eastAsia="ru-RU"/>
        </w:rPr>
        <w:t xml:space="preserve">Кількість суб’єктів малого підприємництва, на яких </w:t>
      </w:r>
      <w:r w:rsidR="00A23544" w:rsidRPr="00E91F68">
        <w:rPr>
          <w:sz w:val="24"/>
          <w:szCs w:val="24"/>
          <w:lang w:val="uk-UA" w:eastAsia="ru-RU"/>
        </w:rPr>
        <w:t>поширюватиметься  регул</w:t>
      </w:r>
      <w:r w:rsidR="00A23544" w:rsidRPr="00E91F68">
        <w:rPr>
          <w:sz w:val="24"/>
          <w:szCs w:val="24"/>
          <w:lang w:val="uk-UA" w:eastAsia="ru-RU"/>
        </w:rPr>
        <w:t>ю</w:t>
      </w:r>
      <w:r w:rsidR="00A23544" w:rsidRPr="00E91F68">
        <w:rPr>
          <w:sz w:val="24"/>
          <w:szCs w:val="24"/>
          <w:lang w:val="uk-UA" w:eastAsia="ru-RU"/>
        </w:rPr>
        <w:t>вання: 4</w:t>
      </w:r>
      <w:r w:rsidRPr="00E91F68">
        <w:rPr>
          <w:sz w:val="24"/>
          <w:szCs w:val="24"/>
          <w:lang w:val="uk-UA" w:eastAsia="ru-RU"/>
        </w:rPr>
        <w:t xml:space="preserve"> одиниць. </w:t>
      </w:r>
    </w:p>
    <w:p w:rsidR="00006B31" w:rsidRPr="00E91F68" w:rsidRDefault="00006B31" w:rsidP="00A44FD1">
      <w:pPr>
        <w:spacing w:after="0" w:line="276" w:lineRule="auto"/>
        <w:ind w:firstLine="709"/>
        <w:jc w:val="both"/>
        <w:rPr>
          <w:sz w:val="24"/>
          <w:szCs w:val="24"/>
          <w:lang w:val="uk-UA" w:eastAsia="ru-RU"/>
        </w:rPr>
      </w:pPr>
      <w:r w:rsidRPr="00E91F68">
        <w:rPr>
          <w:sz w:val="24"/>
          <w:szCs w:val="24"/>
          <w:lang w:val="uk-UA" w:eastAsia="ru-RU"/>
        </w:rPr>
        <w:lastRenderedPageBreak/>
        <w:t>Питома вага суб’єктів малого підприємництва у загальній кількості суб’єктів го</w:t>
      </w:r>
      <w:r w:rsidRPr="00E91F68">
        <w:rPr>
          <w:sz w:val="24"/>
          <w:szCs w:val="24"/>
          <w:lang w:val="uk-UA" w:eastAsia="ru-RU"/>
        </w:rPr>
        <w:t>с</w:t>
      </w:r>
      <w:r w:rsidRPr="00E91F68">
        <w:rPr>
          <w:sz w:val="24"/>
          <w:szCs w:val="24"/>
          <w:lang w:val="uk-UA" w:eastAsia="ru-RU"/>
        </w:rPr>
        <w:t xml:space="preserve">подарювання, на яких проблема справляє вплив </w:t>
      </w:r>
      <w:r w:rsidR="005A5DF4" w:rsidRPr="00E91F68">
        <w:rPr>
          <w:sz w:val="24"/>
          <w:szCs w:val="24"/>
          <w:lang w:val="uk-UA" w:eastAsia="ru-RU"/>
        </w:rPr>
        <w:t>100</w:t>
      </w:r>
      <w:r w:rsidRPr="00E91F68">
        <w:rPr>
          <w:sz w:val="24"/>
          <w:szCs w:val="24"/>
          <w:lang w:val="uk-UA" w:eastAsia="ru-RU"/>
        </w:rPr>
        <w:t xml:space="preserve">% (відсотків). </w:t>
      </w:r>
    </w:p>
    <w:p w:rsidR="00006B31" w:rsidRPr="00E91F68" w:rsidRDefault="00006B31" w:rsidP="00A44FD1">
      <w:pPr>
        <w:pStyle w:val="af3"/>
        <w:numPr>
          <w:ilvl w:val="0"/>
          <w:numId w:val="1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1F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Розрахунок витрат суб’єктів малого підприємництва на виконання вимог регул</w:t>
      </w:r>
      <w:r w:rsidRPr="00E91F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ю</w:t>
      </w:r>
      <w:r w:rsidRPr="00E91F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вання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96"/>
        <w:gridCol w:w="3462"/>
        <w:gridCol w:w="90"/>
        <w:gridCol w:w="1820"/>
        <w:gridCol w:w="194"/>
        <w:gridCol w:w="1030"/>
        <w:gridCol w:w="230"/>
        <w:gridCol w:w="1166"/>
      </w:tblGrid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номер</w:t>
            </w:r>
            <w:proofErr w:type="spellEnd"/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оцінки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У перший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рік</w:t>
            </w:r>
            <w:proofErr w:type="spellEnd"/>
          </w:p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стартовий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впр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вадження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е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гулювання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Періодичні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за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наступний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рік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Витрати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за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п’ять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006B31" w:rsidRPr="00A44FD1" w:rsidTr="00006B3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прямих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малого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підприємництва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регул</w:t>
            </w:r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ю</w:t>
            </w:r>
            <w:r w:rsidRPr="00E91F68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необхідного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обла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пристроїв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машин,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м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е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ханізмів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повірки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та/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становки на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відповідний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визначеному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органі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влади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самовряд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у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експлуатації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обла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експлуатаційні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витратні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матеріали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технічне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обслуг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вування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006B31" w:rsidRPr="00E91F68" w:rsidRDefault="00006B31">
            <w:pPr>
              <w:spacing w:after="0" w:line="240" w:lineRule="atLeast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Сплата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орендної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плати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відповідно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до Методики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зрахунку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орендної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плати</w:t>
            </w:r>
          </w:p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середньому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залежно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від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орендованої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площі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цільового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майна)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Разом,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E91F68">
              <w:rPr>
                <w:i/>
                <w:iCs/>
                <w:color w:val="000000" w:themeColor="text1"/>
                <w:sz w:val="24"/>
                <w:szCs w:val="24"/>
                <w:lang w:val="ru-RU" w:eastAsia="ru-RU"/>
              </w:rPr>
              <w:t>Формула: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E91F68">
              <w:rPr>
                <w:i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(сума </w:t>
            </w:r>
            <w:proofErr w:type="spellStart"/>
            <w:r w:rsidRPr="00E91F68">
              <w:rPr>
                <w:i/>
                <w:iCs/>
                <w:color w:val="000000" w:themeColor="text1"/>
                <w:sz w:val="24"/>
                <w:szCs w:val="24"/>
                <w:lang w:val="ru-RU" w:eastAsia="ru-RU"/>
              </w:rPr>
              <w:t>рядків</w:t>
            </w:r>
            <w:proofErr w:type="spellEnd"/>
            <w:r w:rsidRPr="00E91F68">
              <w:rPr>
                <w:i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 1 + 2 + 3 + 4 + 5)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господ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виконати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одиниць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залежить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зве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нень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8800B8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8800B8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Сумарно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006B31" w:rsidRPr="00E91F68" w:rsidTr="00006B3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Оцінка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малого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щодо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та</w:t>
            </w:r>
            <w:proofErr w:type="spellEnd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звітування</w:t>
            </w:r>
            <w:proofErr w:type="spellEnd"/>
          </w:p>
        </w:tc>
      </w:tr>
      <w:tr w:rsidR="00006B31" w:rsidRPr="00E91F68" w:rsidTr="00006B31">
        <w:trPr>
          <w:trHeight w:val="1322"/>
        </w:trPr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перви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ної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е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гулювання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1 год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=</w:t>
            </w:r>
            <w:r w:rsidR="008800B8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40,94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грн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tLeast"/>
              <w:rPr>
                <w:color w:val="00B050"/>
                <w:sz w:val="24"/>
                <w:szCs w:val="24"/>
                <w:lang w:eastAsia="ru-RU"/>
              </w:rPr>
            </w:pPr>
            <w:r w:rsidRPr="00E91F68">
              <w:rPr>
                <w:color w:val="00B050"/>
                <w:sz w:val="24"/>
                <w:szCs w:val="24"/>
                <w:lang w:eastAsia="ru-RU"/>
              </w:rPr>
              <w:t> </w:t>
            </w:r>
          </w:p>
          <w:p w:rsidR="00006B31" w:rsidRPr="00E91F68" w:rsidRDefault="00006B31">
            <w:pPr>
              <w:spacing w:after="0" w:line="240" w:lineRule="atLeast"/>
              <w:rPr>
                <w:color w:val="00B050"/>
                <w:sz w:val="24"/>
                <w:szCs w:val="24"/>
                <w:lang w:val="uk-UA" w:eastAsia="ru-RU"/>
              </w:rPr>
            </w:pPr>
          </w:p>
          <w:p w:rsidR="00006B31" w:rsidRPr="00E91F68" w:rsidRDefault="00006B31" w:rsidP="008800B8">
            <w:pPr>
              <w:spacing w:after="0" w:line="240" w:lineRule="atLeast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color w:val="00B050"/>
                <w:sz w:val="24"/>
                <w:szCs w:val="24"/>
                <w:lang w:val="uk-UA" w:eastAsia="ru-RU"/>
              </w:rPr>
              <w:t xml:space="preserve">  </w:t>
            </w:r>
            <w:r w:rsidR="008800B8" w:rsidRPr="00E91F68">
              <w:rPr>
                <w:sz w:val="24"/>
                <w:szCs w:val="24"/>
                <w:lang w:val="uk-UA" w:eastAsia="ru-RU"/>
              </w:rPr>
              <w:t>204,70</w:t>
            </w:r>
          </w:p>
        </w:tc>
      </w:tr>
      <w:tr w:rsidR="00006B31" w:rsidRPr="00E91F68" w:rsidTr="00006B31">
        <w:trPr>
          <w:trHeight w:val="4259"/>
        </w:trPr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вик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ідготовка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пакету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додаються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звернення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–</w:t>
            </w:r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Заповнення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звернення</w:t>
            </w:r>
            <w:proofErr w:type="spellEnd"/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пакету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документі</w:t>
            </w:r>
            <w:proofErr w:type="gram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разом </w:t>
            </w: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зверненням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розгляду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год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=</w:t>
            </w:r>
            <w:r w:rsidR="00033E68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40,94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грн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33E68" w:rsidRPr="00E91F68" w:rsidRDefault="00033E68" w:rsidP="00033E68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1 год</w:t>
            </w:r>
          </w:p>
          <w:p w:rsidR="00033E68" w:rsidRPr="00E91F68" w:rsidRDefault="00033E68" w:rsidP="00033E68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=40,94грн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33E68" w:rsidRPr="00E91F68" w:rsidRDefault="00033E68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33E68" w:rsidRPr="00E91F68" w:rsidRDefault="00033E68" w:rsidP="00033E68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1 год</w:t>
            </w:r>
          </w:p>
          <w:p w:rsidR="00006B31" w:rsidRPr="00E91F68" w:rsidRDefault="00033E68" w:rsidP="00033E68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=40,94грн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33E68" w:rsidRPr="00E91F68" w:rsidRDefault="00033E68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33E68" w:rsidRPr="00E91F68" w:rsidRDefault="00033E68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33E68">
            <w:pPr>
              <w:spacing w:after="0" w:line="240" w:lineRule="atLeast"/>
              <w:jc w:val="center"/>
              <w:rPr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 xml:space="preserve">  204,70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006B31" w:rsidRPr="00E91F68" w:rsidRDefault="00033E68">
            <w:pPr>
              <w:spacing w:after="0" w:line="240" w:lineRule="atLeast"/>
              <w:jc w:val="center"/>
              <w:rPr>
                <w:sz w:val="24"/>
                <w:szCs w:val="24"/>
                <w:lang w:val="ru-RU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 xml:space="preserve">  204,70</w:t>
            </w:r>
          </w:p>
          <w:p w:rsidR="00006B31" w:rsidRPr="00E91F68" w:rsidRDefault="00006B31">
            <w:pPr>
              <w:spacing w:after="0" w:line="240" w:lineRule="atLeast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006B31" w:rsidRPr="00E91F68" w:rsidRDefault="00006B31">
            <w:pPr>
              <w:spacing w:after="0" w:line="240" w:lineRule="atLeast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033E68" w:rsidRPr="00E91F68" w:rsidRDefault="00033E68">
            <w:pPr>
              <w:spacing w:after="0" w:line="240" w:lineRule="atLeast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006B31" w:rsidRPr="00E91F68" w:rsidRDefault="00033E68">
            <w:pPr>
              <w:spacing w:after="0" w:line="240" w:lineRule="atLeast"/>
              <w:jc w:val="center"/>
              <w:rPr>
                <w:color w:val="00B050"/>
                <w:sz w:val="24"/>
                <w:szCs w:val="24"/>
                <w:lang w:val="uk-UA" w:eastAsia="ru-RU"/>
              </w:rPr>
            </w:pPr>
            <w:r w:rsidRPr="00E91F68">
              <w:rPr>
                <w:sz w:val="24"/>
                <w:szCs w:val="24"/>
                <w:lang w:val="uk-UA" w:eastAsia="ru-RU"/>
              </w:rPr>
              <w:t xml:space="preserve">  204,70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офіційного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звітування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перевірок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витрати на оборотні активи: матеріали, канцелярські товари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Разом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гривень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r w:rsidRPr="00E91F68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E91F68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сума</w:t>
            </w:r>
            <w:proofErr w:type="spellEnd"/>
            <w:r w:rsidRPr="00E91F68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рядків</w:t>
            </w:r>
            <w:proofErr w:type="spellEnd"/>
            <w:r w:rsidRPr="00E91F68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9 + 10 + 11 + 12)</w:t>
            </w:r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2014F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163,76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2014F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818,80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малого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підприємництва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виконати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2014F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2014F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</w:tr>
      <w:tr w:rsidR="00006B31" w:rsidRPr="00E91F68" w:rsidTr="00006B31"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Сумарно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2014F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163,76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tLeast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2014F">
            <w:pPr>
              <w:spacing w:after="0"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818,80</w:t>
            </w:r>
          </w:p>
        </w:tc>
      </w:tr>
    </w:tbl>
    <w:p w:rsidR="00006B31" w:rsidRPr="00E91F68" w:rsidRDefault="00006B31" w:rsidP="00006B31">
      <w:pPr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  <w:lang w:val="uk-UA" w:eastAsia="ru-RU"/>
        </w:rPr>
      </w:pPr>
    </w:p>
    <w:p w:rsidR="00006B31" w:rsidRPr="00E91F68" w:rsidRDefault="00006B31" w:rsidP="00A44FD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  <w:lang w:val="uk-UA" w:eastAsia="ru-RU"/>
        </w:rPr>
      </w:pPr>
      <w:proofErr w:type="spellStart"/>
      <w:r w:rsidRPr="00E91F68">
        <w:rPr>
          <w:b/>
          <w:bCs/>
          <w:color w:val="000000" w:themeColor="text1"/>
          <w:sz w:val="24"/>
          <w:szCs w:val="24"/>
          <w:lang w:val="ru-RU" w:eastAsia="ru-RU"/>
        </w:rPr>
        <w:t>Примітка</w:t>
      </w:r>
      <w:proofErr w:type="spellEnd"/>
      <w:r w:rsidRPr="00E91F68">
        <w:rPr>
          <w:b/>
          <w:bCs/>
          <w:color w:val="000000" w:themeColor="text1"/>
          <w:sz w:val="24"/>
          <w:szCs w:val="24"/>
          <w:lang w:val="ru-RU" w:eastAsia="ru-RU"/>
        </w:rPr>
        <w:t>:</w:t>
      </w:r>
      <w:r w:rsidRPr="00E91F68">
        <w:rPr>
          <w:b/>
          <w:bCs/>
          <w:color w:val="000000" w:themeColor="text1"/>
          <w:sz w:val="24"/>
          <w:szCs w:val="24"/>
          <w:lang w:eastAsia="ru-RU"/>
        </w:rPr>
        <w:t> 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розрахунок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витрат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майбутніх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періодів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орієнтовний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(на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базі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r w:rsidRPr="00E91F68">
        <w:rPr>
          <w:color w:val="000000" w:themeColor="text1"/>
          <w:sz w:val="24"/>
          <w:szCs w:val="24"/>
          <w:lang w:val="uk-UA" w:eastAsia="ru-RU"/>
        </w:rPr>
        <w:t>прогнозов</w:t>
      </w:r>
      <w:r w:rsidRPr="00E91F68">
        <w:rPr>
          <w:color w:val="000000" w:themeColor="text1"/>
          <w:sz w:val="24"/>
          <w:szCs w:val="24"/>
          <w:lang w:val="uk-UA" w:eastAsia="ru-RU"/>
        </w:rPr>
        <w:t>а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ної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інформації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станом на 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грудень </w:t>
      </w:r>
      <w:r w:rsidRPr="00E91F68">
        <w:rPr>
          <w:color w:val="000000" w:themeColor="text1"/>
          <w:sz w:val="24"/>
          <w:szCs w:val="24"/>
          <w:lang w:val="ru-RU" w:eastAsia="ru-RU"/>
        </w:rPr>
        <w:t>20</w:t>
      </w:r>
      <w:r w:rsidRPr="00E91F68">
        <w:rPr>
          <w:color w:val="000000" w:themeColor="text1"/>
          <w:sz w:val="24"/>
          <w:szCs w:val="24"/>
          <w:lang w:val="uk-UA" w:eastAsia="ru-RU"/>
        </w:rPr>
        <w:t>2</w:t>
      </w:r>
      <w:r w:rsidR="005C53B1" w:rsidRPr="00E91F68">
        <w:rPr>
          <w:color w:val="000000" w:themeColor="text1"/>
          <w:sz w:val="24"/>
          <w:szCs w:val="24"/>
          <w:lang w:val="uk-UA" w:eastAsia="ru-RU"/>
        </w:rPr>
        <w:t>5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року</w:t>
      </w:r>
      <w:r w:rsidRPr="00E91F68">
        <w:rPr>
          <w:color w:val="000000" w:themeColor="text1"/>
          <w:sz w:val="24"/>
          <w:szCs w:val="24"/>
          <w:lang w:val="ru-RU" w:eastAsia="ru-RU"/>
        </w:rPr>
        <w:t xml:space="preserve">). При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цьому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, для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розрахунку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адміністрати</w:t>
      </w:r>
      <w:r w:rsidRPr="00E91F68">
        <w:rPr>
          <w:color w:val="000000" w:themeColor="text1"/>
          <w:sz w:val="24"/>
          <w:szCs w:val="24"/>
          <w:lang w:val="ru-RU" w:eastAsia="ru-RU"/>
        </w:rPr>
        <w:t>в</w:t>
      </w:r>
      <w:r w:rsidRPr="00E91F68">
        <w:rPr>
          <w:color w:val="000000" w:themeColor="text1"/>
          <w:sz w:val="24"/>
          <w:szCs w:val="24"/>
          <w:lang w:val="ru-RU" w:eastAsia="ru-RU"/>
        </w:rPr>
        <w:t>них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витрат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взято оплату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праці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підприємця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на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рівні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мінімальної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заробітної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плати</w:t>
      </w:r>
      <w:r w:rsidRPr="00E91F68">
        <w:rPr>
          <w:color w:val="000000" w:themeColor="text1"/>
          <w:sz w:val="24"/>
          <w:szCs w:val="24"/>
          <w:lang w:val="uk-UA" w:eastAsia="ru-RU"/>
        </w:rPr>
        <w:t>, яка з</w:t>
      </w:r>
      <w:r w:rsidRPr="00E91F68">
        <w:rPr>
          <w:color w:val="000000" w:themeColor="text1"/>
          <w:sz w:val="24"/>
          <w:szCs w:val="24"/>
          <w:lang w:val="uk-UA" w:eastAsia="ru-RU"/>
        </w:rPr>
        <w:t>а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планована </w:t>
      </w:r>
      <w:r w:rsidRPr="00E91F68">
        <w:rPr>
          <w:color w:val="000000" w:themeColor="text1"/>
          <w:sz w:val="24"/>
          <w:szCs w:val="24"/>
          <w:lang w:val="ru-RU" w:eastAsia="ru-RU"/>
        </w:rPr>
        <w:t>станом на 01.</w:t>
      </w:r>
      <w:r w:rsidR="005C53B1" w:rsidRPr="00E91F68">
        <w:rPr>
          <w:color w:val="000000" w:themeColor="text1"/>
          <w:sz w:val="24"/>
          <w:szCs w:val="24"/>
          <w:lang w:val="uk-UA" w:eastAsia="ru-RU"/>
        </w:rPr>
        <w:t>01</w:t>
      </w:r>
      <w:r w:rsidRPr="00E91F68">
        <w:rPr>
          <w:color w:val="000000" w:themeColor="text1"/>
          <w:sz w:val="24"/>
          <w:szCs w:val="24"/>
          <w:lang w:val="ru-RU" w:eastAsia="ru-RU"/>
        </w:rPr>
        <w:t>.20</w:t>
      </w:r>
      <w:r w:rsidRPr="00E91F68">
        <w:rPr>
          <w:color w:val="000000" w:themeColor="text1"/>
          <w:sz w:val="24"/>
          <w:szCs w:val="24"/>
          <w:lang w:val="uk-UA" w:eastAsia="ru-RU"/>
        </w:rPr>
        <w:t>2</w:t>
      </w:r>
      <w:r w:rsidR="005C53B1" w:rsidRPr="00E91F68">
        <w:rPr>
          <w:color w:val="000000" w:themeColor="text1"/>
          <w:sz w:val="24"/>
          <w:szCs w:val="24"/>
          <w:lang w:val="uk-UA" w:eastAsia="ru-RU"/>
        </w:rPr>
        <w:t>6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року, а саме: </w:t>
      </w:r>
      <w:r w:rsidR="005C53B1" w:rsidRPr="00E91F68">
        <w:rPr>
          <w:color w:val="000000" w:themeColor="text1"/>
          <w:sz w:val="24"/>
          <w:szCs w:val="24"/>
          <w:lang w:val="uk-UA" w:eastAsia="ru-RU"/>
        </w:rPr>
        <w:t>8647</w:t>
      </w:r>
      <w:r w:rsidRPr="00E91F68">
        <w:rPr>
          <w:color w:val="000000" w:themeColor="text1"/>
          <w:sz w:val="24"/>
          <w:szCs w:val="24"/>
          <w:lang w:val="uk-UA" w:eastAsia="ru-RU"/>
        </w:rPr>
        <w:t>,00 грн. У погодинному визначенні ро</w:t>
      </w:r>
      <w:r w:rsidRPr="00E91F68">
        <w:rPr>
          <w:color w:val="000000" w:themeColor="text1"/>
          <w:sz w:val="24"/>
          <w:szCs w:val="24"/>
          <w:lang w:val="uk-UA" w:eastAsia="ru-RU"/>
        </w:rPr>
        <w:t>з</w:t>
      </w:r>
      <w:r w:rsidRPr="00E91F68">
        <w:rPr>
          <w:color w:val="000000" w:themeColor="text1"/>
          <w:sz w:val="24"/>
          <w:szCs w:val="24"/>
          <w:lang w:val="uk-UA" w:eastAsia="ru-RU"/>
        </w:rPr>
        <w:t>мір становить</w:t>
      </w:r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</w:t>
      </w:r>
      <w:r w:rsidR="00E42BAE" w:rsidRPr="00E91F68">
        <w:rPr>
          <w:color w:val="000000" w:themeColor="text1"/>
          <w:sz w:val="24"/>
          <w:szCs w:val="24"/>
          <w:lang w:val="uk-UA" w:eastAsia="ru-RU"/>
        </w:rPr>
        <w:t>52,00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грн. (ст. 8 Закону України «Про Державний бюджет України на 202</w:t>
      </w:r>
      <w:r w:rsidR="005C53B1" w:rsidRPr="00E91F68">
        <w:rPr>
          <w:color w:val="000000" w:themeColor="text1"/>
          <w:sz w:val="24"/>
          <w:szCs w:val="24"/>
          <w:lang w:val="uk-UA" w:eastAsia="ru-RU"/>
        </w:rPr>
        <w:t>6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рік»).  </w:t>
      </w:r>
    </w:p>
    <w:p w:rsidR="00006B31" w:rsidRPr="00E91F68" w:rsidRDefault="00006B31" w:rsidP="00A44FD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  <w:lang w:val="uk-UA" w:eastAsia="ru-RU"/>
        </w:rPr>
      </w:pPr>
      <w:r w:rsidRPr="00E91F68">
        <w:rPr>
          <w:b/>
          <w:bCs/>
          <w:color w:val="000000" w:themeColor="text1"/>
          <w:sz w:val="24"/>
          <w:szCs w:val="24"/>
          <w:lang w:val="uk-UA" w:eastAsia="ru-RU"/>
        </w:rPr>
        <w:t>Бюджетні витрати на адміністрування регулювання для суб’єктів малого пі</w:t>
      </w:r>
      <w:r w:rsidRPr="00E91F68">
        <w:rPr>
          <w:b/>
          <w:bCs/>
          <w:color w:val="000000" w:themeColor="text1"/>
          <w:sz w:val="24"/>
          <w:szCs w:val="24"/>
          <w:lang w:val="uk-UA" w:eastAsia="ru-RU"/>
        </w:rPr>
        <w:t>д</w:t>
      </w:r>
      <w:r w:rsidRPr="00E91F68">
        <w:rPr>
          <w:b/>
          <w:bCs/>
          <w:color w:val="000000" w:themeColor="text1"/>
          <w:sz w:val="24"/>
          <w:szCs w:val="24"/>
          <w:lang w:val="uk-UA" w:eastAsia="ru-RU"/>
        </w:rPr>
        <w:t>приємництва</w:t>
      </w:r>
    </w:p>
    <w:p w:rsidR="00006B31" w:rsidRPr="00E91F68" w:rsidRDefault="00006B31" w:rsidP="00A44FD1">
      <w:pPr>
        <w:spacing w:after="0" w:line="276" w:lineRule="auto"/>
        <w:jc w:val="both"/>
        <w:rPr>
          <w:color w:val="000000" w:themeColor="text1"/>
          <w:sz w:val="24"/>
          <w:szCs w:val="24"/>
          <w:lang w:val="uk-UA" w:eastAsia="ru-RU"/>
        </w:rPr>
      </w:pPr>
      <w:r w:rsidRPr="00E91F68">
        <w:rPr>
          <w:b/>
          <w:bCs/>
          <w:color w:val="000000" w:themeColor="text1"/>
          <w:sz w:val="24"/>
          <w:szCs w:val="24"/>
          <w:lang w:val="uk-UA" w:eastAsia="ru-RU"/>
        </w:rPr>
        <w:t xml:space="preserve">    </w:t>
      </w:r>
      <w:r w:rsidRPr="00E91F68">
        <w:rPr>
          <w:b/>
          <w:bCs/>
          <w:color w:val="000000" w:themeColor="text1"/>
          <w:sz w:val="24"/>
          <w:szCs w:val="24"/>
          <w:lang w:val="uk-UA" w:eastAsia="ru-RU"/>
        </w:rPr>
        <w:tab/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Процедура регулювання суб’єктів малого підприємництва (розрахунок на одного типового суб’єкта господарювання малого підприємництва – за потреби окремо для </w:t>
      </w:r>
      <w:r w:rsidRPr="00E91F68">
        <w:rPr>
          <w:color w:val="000000" w:themeColor="text1"/>
          <w:sz w:val="24"/>
          <w:szCs w:val="24"/>
          <w:lang w:val="uk-UA" w:eastAsia="ru-RU"/>
        </w:rPr>
        <w:lastRenderedPageBreak/>
        <w:t xml:space="preserve">суб’єктів малого та </w:t>
      </w:r>
      <w:proofErr w:type="spellStart"/>
      <w:r w:rsidRPr="00E91F68">
        <w:rPr>
          <w:color w:val="000000" w:themeColor="text1"/>
          <w:sz w:val="24"/>
          <w:szCs w:val="24"/>
          <w:lang w:val="uk-UA" w:eastAsia="ru-RU"/>
        </w:rPr>
        <w:t>мікропідприємництва</w:t>
      </w:r>
      <w:proofErr w:type="spellEnd"/>
      <w:r w:rsidRPr="00E91F68">
        <w:rPr>
          <w:color w:val="000000" w:themeColor="text1"/>
          <w:sz w:val="24"/>
          <w:szCs w:val="24"/>
          <w:lang w:val="uk-UA" w:eastAsia="ru-RU"/>
        </w:rPr>
        <w:t>) розроблена для Деражнянської міської терит</w:t>
      </w:r>
      <w:r w:rsidRPr="00E91F68">
        <w:rPr>
          <w:color w:val="000000" w:themeColor="text1"/>
          <w:sz w:val="24"/>
          <w:szCs w:val="24"/>
          <w:lang w:val="uk-UA" w:eastAsia="ru-RU"/>
        </w:rPr>
        <w:t>о</w:t>
      </w:r>
      <w:r w:rsidRPr="00E91F68">
        <w:rPr>
          <w:color w:val="000000" w:themeColor="text1"/>
          <w:sz w:val="24"/>
          <w:szCs w:val="24"/>
          <w:lang w:val="uk-UA" w:eastAsia="ru-RU"/>
        </w:rPr>
        <w:t>ріальної громади.</w:t>
      </w:r>
    </w:p>
    <w:p w:rsidR="00006B31" w:rsidRPr="00E91F68" w:rsidRDefault="00006B31" w:rsidP="00006B31">
      <w:pPr>
        <w:spacing w:after="0" w:line="240" w:lineRule="auto"/>
        <w:jc w:val="both"/>
        <w:rPr>
          <w:color w:val="000000" w:themeColor="text1"/>
          <w:sz w:val="24"/>
          <w:szCs w:val="24"/>
          <w:lang w:val="uk-UA" w:eastAsia="ru-RU"/>
        </w:rPr>
      </w:pPr>
    </w:p>
    <w:tbl>
      <w:tblPr>
        <w:tblW w:w="51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28"/>
        <w:gridCol w:w="1136"/>
        <w:gridCol w:w="1744"/>
        <w:gridCol w:w="1256"/>
        <w:gridCol w:w="1495"/>
        <w:gridCol w:w="1804"/>
      </w:tblGrid>
      <w:tr w:rsidR="00006B31" w:rsidRPr="00A44FD1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Процедура регул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ю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вання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суб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`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єктів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м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а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лого підприємниц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ва (розрахунок на одного типового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суб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`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єкта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господар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ю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вання малого під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риємництва – за п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о</w:t>
            </w: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треби окремо для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суб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`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єктів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малого  та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мікро-підприємництв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Планові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часу на </w:t>
            </w:r>
            <w:proofErr w:type="spellStart"/>
            <w:proofErr w:type="gram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проце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-дуру</w:t>
            </w:r>
            <w:proofErr w:type="gramEnd"/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часу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співробіт-ника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влади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відповідної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робітна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пл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та)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процедур за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пр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пада-ють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на одн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го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суб’єкта</w:t>
            </w:r>
            <w:proofErr w:type="spellEnd"/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підп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дають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дію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проц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е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дури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рег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люван-ня</w:t>
            </w:r>
            <w:proofErr w:type="spellEnd"/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адміністру-вання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рег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</w:t>
            </w:r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лювання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* (за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гривень</w:t>
            </w:r>
            <w:proofErr w:type="spellEnd"/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го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подарювання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е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ребуває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сфері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у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занесення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бази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3 год.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5FB7" w:rsidRPr="00E91F68" w:rsidRDefault="0073543D" w:rsidP="00275FB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47,27</w:t>
            </w:r>
            <w:r w:rsidR="00022376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грн. </w:t>
            </w:r>
          </w:p>
          <w:p w:rsidR="00006B31" w:rsidRPr="00E91F68" w:rsidRDefault="00006B31" w:rsidP="00275FB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грн. /година (</w:t>
            </w:r>
            <w:r w:rsidR="00275FB7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посадовий оклад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відпов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і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дальної ос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о</w:t>
            </w: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би)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75FB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275FB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141,81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суб’єктом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господ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переб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у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ває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сфері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ю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 w:rsidP="00ED78B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иїзні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Підготовка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затве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дження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опрацювання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одного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окремого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акта про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одного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окремого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мог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Оскарження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одного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окремого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суб’єктами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господ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рювання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6.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Підготовка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зві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т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ності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за результатами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 w:rsidP="00ED78BD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Інші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адміністра-тивні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уточнити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):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заяви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передача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виконавцю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наданого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пакету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за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умови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недоліків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разом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супровідним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листом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відмова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разі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підстав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проекту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рішення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комітету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та проекту рішення міської ради,</w:t>
            </w: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його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візу-вання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,  </w:t>
            </w:r>
            <w:r w:rsidR="00ED78BD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оприлюднення інформації.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2 год.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73543D" w:rsidP="009F6C0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47,27</w:t>
            </w:r>
            <w:r w:rsidR="00006B31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грн. (грн. /година </w:t>
            </w:r>
            <w:r w:rsidR="00006B31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lastRenderedPageBreak/>
              <w:t>(</w:t>
            </w:r>
            <w:r w:rsidR="009F6C0C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посадовий оклад</w:t>
            </w:r>
            <w:r w:rsidR="00006B31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відпов</w:t>
            </w:r>
            <w:r w:rsidR="00006B31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і</w:t>
            </w:r>
            <w:r w:rsidR="00006B31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дальної ос</w:t>
            </w:r>
            <w:r w:rsidR="00006B31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о</w:t>
            </w:r>
            <w:r w:rsidR="00006B31"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>би)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9F6C0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94,54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Разом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за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Х 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9F6C0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236,35</w:t>
            </w:r>
          </w:p>
        </w:tc>
      </w:tr>
      <w:tr w:rsidR="00006B31" w:rsidRPr="00E91F68" w:rsidTr="00006B31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Сумарно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за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п’ять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6B31" w:rsidRPr="00E91F68" w:rsidRDefault="009F6C0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1181,75</w:t>
            </w:r>
          </w:p>
        </w:tc>
      </w:tr>
    </w:tbl>
    <w:p w:rsidR="00006B31" w:rsidRPr="00E91F68" w:rsidRDefault="00006B31" w:rsidP="00006B31">
      <w:pPr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  <w:lang w:val="ru-RU" w:eastAsia="ru-RU"/>
        </w:rPr>
      </w:pPr>
    </w:p>
    <w:p w:rsidR="00006B31" w:rsidRPr="00E91F68" w:rsidRDefault="00006B31" w:rsidP="00A44FD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  <w:lang w:val="uk-UA" w:eastAsia="ru-RU"/>
        </w:rPr>
      </w:pPr>
      <w:proofErr w:type="spellStart"/>
      <w:r w:rsidRPr="00E91F68">
        <w:rPr>
          <w:b/>
          <w:bCs/>
          <w:color w:val="000000" w:themeColor="text1"/>
          <w:sz w:val="24"/>
          <w:szCs w:val="24"/>
          <w:lang w:val="ru-RU" w:eastAsia="ru-RU"/>
        </w:rPr>
        <w:t>Примітка</w:t>
      </w:r>
      <w:proofErr w:type="spellEnd"/>
      <w:r w:rsidRPr="00E91F68">
        <w:rPr>
          <w:b/>
          <w:bCs/>
          <w:color w:val="000000" w:themeColor="text1"/>
          <w:sz w:val="24"/>
          <w:szCs w:val="24"/>
          <w:lang w:val="ru-RU" w:eastAsia="ru-RU"/>
        </w:rPr>
        <w:t>:</w:t>
      </w:r>
      <w:r w:rsidRPr="00E91F68">
        <w:rPr>
          <w:b/>
          <w:bCs/>
          <w:color w:val="000000" w:themeColor="text1"/>
          <w:sz w:val="24"/>
          <w:szCs w:val="24"/>
          <w:lang w:eastAsia="ru-RU"/>
        </w:rPr>
        <w:t> 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Розрахунок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бюджетних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витрат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проведено з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урахуванням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середньо</w:t>
      </w:r>
      <w:proofErr w:type="spellEnd"/>
      <w:r w:rsidRPr="00E91F68">
        <w:rPr>
          <w:color w:val="000000" w:themeColor="text1"/>
          <w:sz w:val="24"/>
          <w:szCs w:val="24"/>
          <w:lang w:val="uk-UA" w:eastAsia="ru-RU"/>
        </w:rPr>
        <w:t xml:space="preserve">ї </w:t>
      </w:r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E91F68">
        <w:rPr>
          <w:color w:val="000000" w:themeColor="text1"/>
          <w:sz w:val="24"/>
          <w:szCs w:val="24"/>
          <w:lang w:val="uk-UA" w:eastAsia="ru-RU"/>
        </w:rPr>
        <w:t>оплати праці</w:t>
      </w:r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однієї години роботи </w:t>
      </w:r>
      <w:r w:rsidRPr="00E91F68">
        <w:rPr>
          <w:color w:val="000000" w:themeColor="text1"/>
          <w:sz w:val="24"/>
          <w:szCs w:val="24"/>
          <w:lang w:val="ru-RU" w:eastAsia="ru-RU"/>
        </w:rPr>
        <w:t xml:space="preserve">головного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спеціал</w:t>
      </w:r>
      <w:proofErr w:type="gramEnd"/>
      <w:r w:rsidRPr="00E91F68">
        <w:rPr>
          <w:color w:val="000000" w:themeColor="text1"/>
          <w:sz w:val="24"/>
          <w:szCs w:val="24"/>
          <w:lang w:val="ru-RU" w:eastAsia="ru-RU"/>
        </w:rPr>
        <w:t>іста</w:t>
      </w:r>
      <w:proofErr w:type="spellEnd"/>
      <w:r w:rsidRPr="00E91F68">
        <w:rPr>
          <w:color w:val="000000" w:themeColor="text1"/>
          <w:sz w:val="24"/>
          <w:szCs w:val="24"/>
          <w:lang w:val="uk-UA" w:eastAsia="ru-RU"/>
        </w:rPr>
        <w:t xml:space="preserve"> виконавчого апарату Деражня</w:t>
      </w:r>
      <w:r w:rsidRPr="00E91F68">
        <w:rPr>
          <w:color w:val="000000" w:themeColor="text1"/>
          <w:sz w:val="24"/>
          <w:szCs w:val="24"/>
          <w:lang w:val="uk-UA" w:eastAsia="ru-RU"/>
        </w:rPr>
        <w:t>н</w:t>
      </w:r>
      <w:r w:rsidRPr="00E91F68">
        <w:rPr>
          <w:color w:val="000000" w:themeColor="text1"/>
          <w:sz w:val="24"/>
          <w:szCs w:val="24"/>
          <w:lang w:val="uk-UA" w:eastAsia="ru-RU"/>
        </w:rPr>
        <w:t>ської міської ради, яка станом на 01.01.202</w:t>
      </w:r>
      <w:r w:rsidR="00022376" w:rsidRPr="00E91F68">
        <w:rPr>
          <w:color w:val="000000" w:themeColor="text1"/>
          <w:sz w:val="24"/>
          <w:szCs w:val="24"/>
          <w:lang w:val="uk-UA" w:eastAsia="ru-RU"/>
        </w:rPr>
        <w:t>6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року прогнозовано складає </w:t>
      </w:r>
      <w:r w:rsidR="00275FB7" w:rsidRPr="00E91F68">
        <w:rPr>
          <w:color w:val="000000" w:themeColor="text1"/>
          <w:sz w:val="24"/>
          <w:szCs w:val="24"/>
          <w:lang w:val="uk-UA" w:eastAsia="ru-RU"/>
        </w:rPr>
        <w:t>47,27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uk-UA" w:eastAsia="ru-RU"/>
        </w:rPr>
        <w:t>грн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.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Крім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того,</w:t>
      </w:r>
      <w:r w:rsidRPr="00E91F68">
        <w:rPr>
          <w:color w:val="000000" w:themeColor="text1"/>
          <w:sz w:val="24"/>
          <w:szCs w:val="24"/>
          <w:lang w:eastAsia="ru-RU"/>
        </w:rPr>
        <w:t> </w:t>
      </w:r>
      <w:r w:rsidRPr="00E91F68">
        <w:rPr>
          <w:color w:val="000000" w:themeColor="text1"/>
          <w:sz w:val="24"/>
          <w:szCs w:val="24"/>
          <w:lang w:val="ru-RU" w:eastAsia="ru-RU"/>
        </w:rPr>
        <w:t xml:space="preserve"> у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цьому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тесті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не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зазначаються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«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прямі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»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витрати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органу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місцевого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самоврядування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на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матеріально-технічне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забезпечення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процесів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надання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адміністративних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91F68">
        <w:rPr>
          <w:color w:val="000000" w:themeColor="text1"/>
          <w:sz w:val="24"/>
          <w:szCs w:val="24"/>
          <w:lang w:val="ru-RU" w:eastAsia="ru-RU"/>
        </w:rPr>
        <w:t>послуг</w:t>
      </w:r>
      <w:proofErr w:type="spellEnd"/>
      <w:r w:rsidRPr="00E91F68">
        <w:rPr>
          <w:color w:val="000000" w:themeColor="text1"/>
          <w:sz w:val="24"/>
          <w:szCs w:val="24"/>
          <w:lang w:val="ru-RU" w:eastAsia="ru-RU"/>
        </w:rPr>
        <w:t>.</w:t>
      </w:r>
    </w:p>
    <w:p w:rsidR="00D82D9C" w:rsidRPr="00E91F68" w:rsidRDefault="00D82D9C" w:rsidP="00006B3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uk-UA" w:eastAsia="ru-RU"/>
        </w:rPr>
      </w:pPr>
    </w:p>
    <w:p w:rsidR="00006B31" w:rsidRPr="00E91F68" w:rsidRDefault="00006B31" w:rsidP="004A72C1">
      <w:pPr>
        <w:pStyle w:val="af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Розрахунок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сумарних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витрат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суб’єктів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малого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підприємництва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що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виникають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вимог</w:t>
      </w:r>
      <w:proofErr w:type="spellEnd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1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регулювання</w:t>
      </w:r>
      <w:proofErr w:type="spellEnd"/>
    </w:p>
    <w:tbl>
      <w:tblPr>
        <w:tblW w:w="949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822"/>
        <w:gridCol w:w="1699"/>
        <w:gridCol w:w="1310"/>
      </w:tblGrid>
      <w:tr w:rsidR="00006B31" w:rsidRPr="00E91F68" w:rsidTr="00006B31"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E91F68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Порядковий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Перший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рік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регулювання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стартовий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п’ять</w:t>
            </w:r>
            <w:proofErr w:type="spellEnd"/>
            <w:r w:rsidRPr="00E91F6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1F68">
              <w:rPr>
                <w:b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</w:tr>
      <w:tr w:rsidR="00006B31" w:rsidRPr="00E91F68" w:rsidTr="00FA3626"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31" w:rsidRPr="00E91F68" w:rsidRDefault="00006B3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91F6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31" w:rsidRPr="00E91F68" w:rsidRDefault="00006B31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Оцінка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прямих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”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витрат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суб’єктів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підприємництва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виконання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B31" w:rsidRPr="00E91F68" w:rsidRDefault="00FA362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B31" w:rsidRPr="00E91F68" w:rsidRDefault="00FA362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FA3626" w:rsidRPr="00E91F68" w:rsidTr="00FA3626"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91F6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Оцінка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вартості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процедур для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суб’єктів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малого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мікро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підприємництва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щодо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виконання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FA3626" w:rsidP="000735F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163,76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FA3626" w:rsidP="000735F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818,80</w:t>
            </w:r>
          </w:p>
        </w:tc>
      </w:tr>
      <w:tr w:rsidR="00FA3626" w:rsidRPr="00E91F68" w:rsidTr="00FA3626"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91F6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Сумарні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витрати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малого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, м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ікро-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підприє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ництва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виконання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запланованого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регул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ю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FA3626" w:rsidP="000735F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 w:eastAsia="ru-RU"/>
              </w:rPr>
              <w:t>163,76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FA3626" w:rsidP="000735F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818,80</w:t>
            </w:r>
          </w:p>
        </w:tc>
      </w:tr>
      <w:tr w:rsidR="00FA3626" w:rsidRPr="00E91F68" w:rsidTr="00FA3626"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91F6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Бюджетні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витрати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рег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у</w:t>
            </w:r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суб’єктів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підприємництва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FA362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236,35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FA362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1181,75</w:t>
            </w:r>
          </w:p>
        </w:tc>
      </w:tr>
      <w:tr w:rsidR="00FA3626" w:rsidRPr="00E91F68" w:rsidTr="00FA3626"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91F6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626" w:rsidRPr="00E91F68" w:rsidRDefault="00FA3626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Сумарні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витрати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виконання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запланованого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/>
              </w:rPr>
              <w:t>регулювання</w:t>
            </w:r>
            <w:proofErr w:type="spellEnd"/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EA774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400,11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626" w:rsidRPr="00E91F68" w:rsidRDefault="00EA774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b/>
                <w:color w:val="000000" w:themeColor="text1"/>
                <w:sz w:val="24"/>
                <w:szCs w:val="24"/>
                <w:lang w:val="uk-UA"/>
              </w:rPr>
              <w:t>2000,55</w:t>
            </w:r>
          </w:p>
        </w:tc>
      </w:tr>
    </w:tbl>
    <w:p w:rsidR="00006B31" w:rsidRPr="00E91F68" w:rsidRDefault="00006B31" w:rsidP="00006B31">
      <w:pPr>
        <w:spacing w:after="0" w:line="240" w:lineRule="auto"/>
        <w:jc w:val="both"/>
        <w:rPr>
          <w:color w:val="000000" w:themeColor="text1"/>
          <w:sz w:val="24"/>
          <w:szCs w:val="24"/>
          <w:lang w:val="uk-UA" w:eastAsia="ru-RU"/>
        </w:rPr>
      </w:pPr>
      <w:r w:rsidRPr="00E91F68">
        <w:rPr>
          <w:b/>
          <w:bCs/>
          <w:color w:val="000000" w:themeColor="text1"/>
          <w:sz w:val="24"/>
          <w:szCs w:val="24"/>
          <w:lang w:eastAsia="ru-RU"/>
        </w:rPr>
        <w:t>  </w:t>
      </w:r>
      <w:r w:rsidRPr="00E91F68">
        <w:rPr>
          <w:color w:val="000000" w:themeColor="text1"/>
          <w:sz w:val="24"/>
          <w:szCs w:val="24"/>
          <w:lang w:val="uk-UA" w:eastAsia="ru-RU"/>
        </w:rPr>
        <w:t xml:space="preserve">   </w:t>
      </w:r>
      <w:r w:rsidRPr="00E91F68">
        <w:rPr>
          <w:color w:val="000000" w:themeColor="text1"/>
          <w:sz w:val="24"/>
          <w:szCs w:val="24"/>
          <w:lang w:val="uk-UA" w:eastAsia="ru-RU"/>
        </w:rPr>
        <w:tab/>
      </w:r>
    </w:p>
    <w:p w:rsidR="00006B31" w:rsidRPr="00E91F68" w:rsidRDefault="00006B31" w:rsidP="00006B31">
      <w:pPr>
        <w:spacing w:after="0" w:line="240" w:lineRule="auto"/>
        <w:jc w:val="both"/>
        <w:rPr>
          <w:color w:val="000000" w:themeColor="text1"/>
          <w:sz w:val="24"/>
          <w:szCs w:val="24"/>
          <w:lang w:val="uk-UA"/>
        </w:rPr>
      </w:pPr>
    </w:p>
    <w:p w:rsidR="00006B31" w:rsidRPr="00E91F68" w:rsidRDefault="00006B31" w:rsidP="00006B31">
      <w:pPr>
        <w:pStyle w:val="af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 w:eastAsia="uk-UA"/>
        </w:rPr>
      </w:pPr>
      <w:r w:rsidRPr="00E91F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 w:eastAsia="uk-UA"/>
        </w:rPr>
        <w:lastRenderedPageBreak/>
        <w:t>Розроблення коригуючих (пом’якшувальних) заходів для малого підприємництва щодо запропонованого регулювання не передбачається.</w:t>
      </w:r>
    </w:p>
    <w:p w:rsidR="00006B31" w:rsidRPr="00E91F68" w:rsidRDefault="00006B31" w:rsidP="00006B31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55"/>
        <w:gridCol w:w="3190"/>
        <w:gridCol w:w="3219"/>
      </w:tblGrid>
      <w:tr w:rsidR="00006B31" w:rsidRPr="00A44FD1" w:rsidTr="00661E22"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31" w:rsidRPr="00E91F68" w:rsidRDefault="00006B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31" w:rsidRPr="00E91F68" w:rsidRDefault="00006B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Сумарні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малого </w:t>
            </w:r>
            <w:proofErr w:type="spellStart"/>
            <w:proofErr w:type="gram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ідприємництва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вик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запланованого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у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за перший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гр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вень</w:t>
            </w:r>
            <w:proofErr w:type="spellEnd"/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31" w:rsidRPr="00E91F68" w:rsidRDefault="00006B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Сумарні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малого </w:t>
            </w:r>
            <w:proofErr w:type="spellStart"/>
            <w:proofErr w:type="gram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ідприємництва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викона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запланованого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ю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br/>
              <w:t xml:space="preserve">за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п’ять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років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гривень</w:t>
            </w:r>
            <w:proofErr w:type="spellEnd"/>
          </w:p>
        </w:tc>
      </w:tr>
      <w:tr w:rsidR="00661E22" w:rsidRPr="00E91F68" w:rsidTr="00661E22"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E22" w:rsidRPr="00E91F68" w:rsidRDefault="00661E22">
            <w:pPr>
              <w:rPr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Заплановане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</w:p>
          <w:p w:rsidR="00661E22" w:rsidRPr="00E91F68" w:rsidRDefault="00661E22">
            <w:pPr>
              <w:spacing w:line="276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E22" w:rsidRPr="00E91F68" w:rsidRDefault="00661E22" w:rsidP="000735FC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400,11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E22" w:rsidRPr="00E91F68" w:rsidRDefault="00661E22" w:rsidP="000735FC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2000,55</w:t>
            </w:r>
          </w:p>
        </w:tc>
      </w:tr>
      <w:tr w:rsidR="00006B31" w:rsidRPr="00E91F68" w:rsidTr="00661E22"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31" w:rsidRPr="00E91F68" w:rsidRDefault="00006B31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За умов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ко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м</w:t>
            </w:r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пенсаторних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механізмів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для малого </w:t>
            </w:r>
            <w:proofErr w:type="spellStart"/>
            <w:proofErr w:type="gram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ідприємництва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31" w:rsidRPr="00E91F68" w:rsidRDefault="00006B31">
            <w:pPr>
              <w:spacing w:line="276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                   -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31" w:rsidRPr="00E91F68" w:rsidRDefault="00006B31">
            <w:pPr>
              <w:spacing w:line="276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-</w:t>
            </w:r>
          </w:p>
        </w:tc>
      </w:tr>
      <w:tr w:rsidR="00661E22" w:rsidRPr="00E91F68" w:rsidTr="00661E22"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E22" w:rsidRPr="00E91F68" w:rsidRDefault="00661E22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Сумарно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зміна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регулювання</w:t>
            </w:r>
            <w:proofErr w:type="spellEnd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малого </w:t>
            </w:r>
            <w:proofErr w:type="spellStart"/>
            <w:r w:rsidRPr="00E91F68">
              <w:rPr>
                <w:color w:val="000000" w:themeColor="text1"/>
                <w:sz w:val="24"/>
                <w:szCs w:val="24"/>
                <w:lang w:val="ru-RU" w:eastAsia="ru-RU"/>
              </w:rPr>
              <w:t>підприємництва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E22" w:rsidRPr="00E91F68" w:rsidRDefault="00661E22" w:rsidP="000735FC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400,11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E22" w:rsidRPr="00E91F68" w:rsidRDefault="00661E22" w:rsidP="000735FC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91F68">
              <w:rPr>
                <w:color w:val="000000" w:themeColor="text1"/>
                <w:sz w:val="24"/>
                <w:szCs w:val="24"/>
                <w:lang w:val="uk-UA"/>
              </w:rPr>
              <w:t>2000,55</w:t>
            </w:r>
          </w:p>
        </w:tc>
      </w:tr>
    </w:tbl>
    <w:p w:rsidR="00006B31" w:rsidRPr="00E91F68" w:rsidRDefault="00006B31" w:rsidP="00006B31">
      <w:pPr>
        <w:spacing w:after="0" w:line="240" w:lineRule="auto"/>
        <w:rPr>
          <w:bCs/>
          <w:color w:val="000000" w:themeColor="text1"/>
          <w:sz w:val="24"/>
          <w:szCs w:val="24"/>
          <w:lang w:val="uk-UA" w:eastAsia="ru-RU"/>
        </w:rPr>
      </w:pPr>
      <w:bookmarkStart w:id="7" w:name="3dy6vkm"/>
      <w:bookmarkEnd w:id="7"/>
    </w:p>
    <w:p w:rsidR="00006B31" w:rsidRPr="00E91F68" w:rsidRDefault="00006B31" w:rsidP="00006B31">
      <w:pPr>
        <w:spacing w:after="0" w:line="240" w:lineRule="auto"/>
        <w:rPr>
          <w:b/>
          <w:bCs/>
          <w:color w:val="000000" w:themeColor="text1"/>
          <w:sz w:val="24"/>
          <w:szCs w:val="24"/>
          <w:lang w:val="uk-UA" w:eastAsia="ru-RU"/>
        </w:rPr>
      </w:pPr>
    </w:p>
    <w:p w:rsidR="00006B31" w:rsidRPr="00E91F68" w:rsidRDefault="00006B31" w:rsidP="00006B31">
      <w:pPr>
        <w:spacing w:after="0" w:line="240" w:lineRule="auto"/>
        <w:rPr>
          <w:b/>
          <w:bCs/>
          <w:color w:val="000000" w:themeColor="text1"/>
          <w:sz w:val="24"/>
          <w:szCs w:val="24"/>
          <w:lang w:val="uk-UA" w:eastAsia="ru-RU"/>
        </w:rPr>
      </w:pPr>
    </w:p>
    <w:p w:rsidR="00006B31" w:rsidRPr="00E91F68" w:rsidRDefault="00006B31" w:rsidP="00006B31">
      <w:pPr>
        <w:spacing w:after="0" w:line="240" w:lineRule="auto"/>
        <w:rPr>
          <w:b/>
          <w:bCs/>
          <w:color w:val="000000" w:themeColor="text1"/>
          <w:sz w:val="24"/>
          <w:szCs w:val="24"/>
          <w:lang w:val="uk-UA" w:eastAsia="ru-RU"/>
        </w:rPr>
      </w:pPr>
    </w:p>
    <w:p w:rsidR="00006B31" w:rsidRPr="00E91F68" w:rsidRDefault="00006B31" w:rsidP="00006B31">
      <w:pPr>
        <w:spacing w:after="0" w:line="240" w:lineRule="auto"/>
        <w:rPr>
          <w:b/>
          <w:bCs/>
          <w:color w:val="000000" w:themeColor="text1"/>
          <w:sz w:val="24"/>
          <w:szCs w:val="24"/>
          <w:lang w:val="uk-UA" w:eastAsia="ru-RU"/>
        </w:rPr>
      </w:pPr>
    </w:p>
    <w:p w:rsidR="00006B31" w:rsidRPr="00A44FD1" w:rsidRDefault="00006B31" w:rsidP="00006B31">
      <w:pPr>
        <w:pStyle w:val="docdata"/>
        <w:spacing w:before="0" w:beforeAutospacing="0" w:after="0" w:afterAutospacing="0"/>
        <w:rPr>
          <w:sz w:val="26"/>
          <w:szCs w:val="26"/>
          <w:lang w:val="uk-UA"/>
        </w:rPr>
      </w:pPr>
      <w:r w:rsidRPr="00A44FD1">
        <w:rPr>
          <w:b/>
          <w:bCs/>
          <w:sz w:val="26"/>
          <w:szCs w:val="26"/>
          <w:lang w:val="uk-UA"/>
        </w:rPr>
        <w:t xml:space="preserve">Міський голова             </w:t>
      </w:r>
      <w:r w:rsidRPr="00A44FD1">
        <w:rPr>
          <w:b/>
          <w:bCs/>
          <w:sz w:val="26"/>
          <w:szCs w:val="26"/>
        </w:rPr>
        <w:t>               </w:t>
      </w:r>
      <w:r w:rsidR="00A44FD1">
        <w:rPr>
          <w:b/>
          <w:bCs/>
          <w:sz w:val="26"/>
          <w:szCs w:val="26"/>
        </w:rPr>
        <w:t>                            </w:t>
      </w:r>
      <w:r w:rsidRPr="00A44FD1">
        <w:rPr>
          <w:b/>
          <w:bCs/>
          <w:sz w:val="26"/>
          <w:szCs w:val="26"/>
        </w:rPr>
        <w:t>                          </w:t>
      </w:r>
      <w:r w:rsidRPr="00A44FD1">
        <w:rPr>
          <w:b/>
          <w:bCs/>
          <w:sz w:val="26"/>
          <w:szCs w:val="26"/>
          <w:lang w:val="uk-UA"/>
        </w:rPr>
        <w:t>Андрій КОВПАК</w:t>
      </w:r>
    </w:p>
    <w:p w:rsidR="00006B31" w:rsidRPr="00E91F68" w:rsidRDefault="00006B31" w:rsidP="00006B31">
      <w:pPr>
        <w:spacing w:after="0" w:line="240" w:lineRule="auto"/>
        <w:rPr>
          <w:b/>
          <w:bCs/>
          <w:color w:val="FF0000"/>
          <w:sz w:val="24"/>
          <w:szCs w:val="24"/>
          <w:lang w:val="uk-UA" w:eastAsia="ru-RU"/>
        </w:rPr>
      </w:pPr>
      <w:r w:rsidRPr="00E91F68">
        <w:rPr>
          <w:b/>
          <w:bCs/>
          <w:color w:val="FF0000"/>
          <w:sz w:val="24"/>
          <w:szCs w:val="24"/>
          <w:lang w:val="uk-UA" w:eastAsia="ru-RU"/>
        </w:rPr>
        <w:t xml:space="preserve">                                                              </w:t>
      </w:r>
    </w:p>
    <w:p w:rsidR="00006B31" w:rsidRPr="00E91F68" w:rsidRDefault="00006B31" w:rsidP="00006B31">
      <w:pPr>
        <w:spacing w:after="0" w:line="240" w:lineRule="auto"/>
        <w:rPr>
          <w:b/>
          <w:color w:val="000000" w:themeColor="text1"/>
          <w:sz w:val="24"/>
          <w:szCs w:val="24"/>
          <w:lang w:val="uk-UA" w:eastAsia="ru-RU"/>
        </w:rPr>
      </w:pPr>
    </w:p>
    <w:p w:rsidR="00006B31" w:rsidRPr="00E91F68" w:rsidRDefault="00006B31" w:rsidP="00006B31">
      <w:pPr>
        <w:spacing w:after="0"/>
        <w:rPr>
          <w:rFonts w:eastAsiaTheme="minorHAnsi"/>
          <w:sz w:val="24"/>
          <w:szCs w:val="24"/>
          <w:lang w:val="ru-RU"/>
        </w:rPr>
      </w:pPr>
    </w:p>
    <w:p w:rsidR="000621FD" w:rsidRPr="00E91F68" w:rsidRDefault="000621FD" w:rsidP="005F4056">
      <w:pPr>
        <w:pStyle w:val="11"/>
        <w:tabs>
          <w:tab w:val="left" w:pos="7162"/>
        </w:tabs>
        <w:spacing w:line="240" w:lineRule="auto"/>
        <w:ind w:firstLine="0"/>
        <w:jc w:val="both"/>
        <w:rPr>
          <w:rStyle w:val="a6"/>
          <w:lang w:val="uk-UA"/>
        </w:rPr>
      </w:pPr>
    </w:p>
    <w:p w:rsidR="000621FD" w:rsidRPr="00E91F68" w:rsidRDefault="000621FD" w:rsidP="005F4056">
      <w:pPr>
        <w:pStyle w:val="11"/>
        <w:tabs>
          <w:tab w:val="left" w:pos="7162"/>
        </w:tabs>
        <w:spacing w:line="240" w:lineRule="auto"/>
        <w:ind w:firstLine="0"/>
        <w:jc w:val="both"/>
        <w:rPr>
          <w:rStyle w:val="a6"/>
          <w:lang w:val="uk-UA"/>
        </w:rPr>
      </w:pPr>
    </w:p>
    <w:p w:rsidR="000621FD" w:rsidRPr="00E91F68" w:rsidRDefault="000621FD" w:rsidP="005F4056">
      <w:pPr>
        <w:pStyle w:val="11"/>
        <w:tabs>
          <w:tab w:val="left" w:pos="7162"/>
        </w:tabs>
        <w:spacing w:line="240" w:lineRule="auto"/>
        <w:ind w:firstLine="0"/>
        <w:jc w:val="both"/>
        <w:rPr>
          <w:rStyle w:val="a6"/>
          <w:lang w:val="uk-UA"/>
        </w:rPr>
      </w:pPr>
    </w:p>
    <w:p w:rsidR="000621FD" w:rsidRPr="00E91F68" w:rsidRDefault="000621FD" w:rsidP="005F4056">
      <w:pPr>
        <w:pStyle w:val="11"/>
        <w:tabs>
          <w:tab w:val="left" w:pos="7162"/>
        </w:tabs>
        <w:spacing w:line="240" w:lineRule="auto"/>
        <w:ind w:firstLine="0"/>
        <w:jc w:val="both"/>
        <w:rPr>
          <w:rStyle w:val="a6"/>
          <w:lang w:val="uk-UA"/>
        </w:rPr>
      </w:pPr>
    </w:p>
    <w:p w:rsidR="000621FD" w:rsidRPr="00E91F68" w:rsidRDefault="000621FD" w:rsidP="005F4056">
      <w:pPr>
        <w:pStyle w:val="11"/>
        <w:tabs>
          <w:tab w:val="left" w:pos="7162"/>
        </w:tabs>
        <w:spacing w:line="240" w:lineRule="auto"/>
        <w:ind w:firstLine="0"/>
        <w:jc w:val="both"/>
        <w:rPr>
          <w:rStyle w:val="a6"/>
          <w:lang w:val="uk-UA"/>
        </w:rPr>
      </w:pPr>
    </w:p>
    <w:sectPr w:rsidR="000621FD" w:rsidRPr="00E91F68" w:rsidSect="00B03693">
      <w:headerReference w:type="default" r:id="rId13"/>
      <w:footerReference w:type="default" r:id="rId14"/>
      <w:pgSz w:w="11900" w:h="16840"/>
      <w:pgMar w:top="567" w:right="851" w:bottom="1134" w:left="1701" w:header="0" w:footer="6" w:gutter="0"/>
      <w:pgNumType w:start="18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48" w:rsidRDefault="00CF4548">
      <w:pPr>
        <w:spacing w:after="0" w:line="240" w:lineRule="auto"/>
      </w:pPr>
      <w:r>
        <w:separator/>
      </w:r>
    </w:p>
  </w:endnote>
  <w:endnote w:type="continuationSeparator" w:id="0">
    <w:p w:rsidR="00CF4548" w:rsidRDefault="00CF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286597"/>
      <w:docPartObj>
        <w:docPartGallery w:val="Page Numbers (Bottom of Page)"/>
        <w:docPartUnique/>
      </w:docPartObj>
    </w:sdtPr>
    <w:sdtEndPr/>
    <w:sdtContent>
      <w:p w:rsidR="00DD0FB8" w:rsidRDefault="00DD0FB8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01B" w:rsidRPr="00B2301B">
          <w:rPr>
            <w:noProof/>
            <w:lang w:val="ru-RU"/>
          </w:rPr>
          <w:t>2</w:t>
        </w:r>
        <w:r>
          <w:fldChar w:fldCharType="end"/>
        </w:r>
      </w:p>
    </w:sdtContent>
  </w:sdt>
  <w:p w:rsidR="00A94E21" w:rsidRDefault="00A94E2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21" w:rsidRDefault="00A94E21">
    <w:pPr>
      <w:pStyle w:val="af6"/>
    </w:pPr>
  </w:p>
  <w:p w:rsidR="00A94E21" w:rsidRDefault="00A94E2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48" w:rsidRDefault="00CF4548">
      <w:pPr>
        <w:spacing w:after="0" w:line="240" w:lineRule="auto"/>
      </w:pPr>
      <w:r>
        <w:separator/>
      </w:r>
    </w:p>
  </w:footnote>
  <w:footnote w:type="continuationSeparator" w:id="0">
    <w:p w:rsidR="00CF4548" w:rsidRDefault="00CF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21" w:rsidRDefault="00A94E2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B02"/>
    <w:multiLevelType w:val="hybridMultilevel"/>
    <w:tmpl w:val="CFD0DCFE"/>
    <w:lvl w:ilvl="0" w:tplc="7AB845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4065B"/>
    <w:multiLevelType w:val="hybridMultilevel"/>
    <w:tmpl w:val="673AA1A0"/>
    <w:lvl w:ilvl="0" w:tplc="23609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77FBA"/>
    <w:multiLevelType w:val="hybridMultilevel"/>
    <w:tmpl w:val="1AC413C8"/>
    <w:lvl w:ilvl="0" w:tplc="C0528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A79CD"/>
    <w:multiLevelType w:val="multilevel"/>
    <w:tmpl w:val="10504E2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B55C8"/>
    <w:multiLevelType w:val="hybridMultilevel"/>
    <w:tmpl w:val="29A4DE00"/>
    <w:lvl w:ilvl="0" w:tplc="A9E8B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06956"/>
    <w:multiLevelType w:val="multilevel"/>
    <w:tmpl w:val="D256DF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DA6DF5"/>
    <w:multiLevelType w:val="hybridMultilevel"/>
    <w:tmpl w:val="3FC864B2"/>
    <w:lvl w:ilvl="0" w:tplc="8F461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28A"/>
    <w:multiLevelType w:val="hybridMultilevel"/>
    <w:tmpl w:val="2F74C8F0"/>
    <w:lvl w:ilvl="0" w:tplc="BDA287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A29D3"/>
    <w:multiLevelType w:val="multilevel"/>
    <w:tmpl w:val="6CE2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51187"/>
    <w:multiLevelType w:val="hybridMultilevel"/>
    <w:tmpl w:val="A950D770"/>
    <w:lvl w:ilvl="0" w:tplc="908E21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D2FAE"/>
    <w:multiLevelType w:val="multilevel"/>
    <w:tmpl w:val="D694AC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DF4C93"/>
    <w:multiLevelType w:val="hybridMultilevel"/>
    <w:tmpl w:val="A7C80DD0"/>
    <w:lvl w:ilvl="0" w:tplc="6010BCB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0556ECB"/>
    <w:multiLevelType w:val="hybridMultilevel"/>
    <w:tmpl w:val="29086AFC"/>
    <w:lvl w:ilvl="0" w:tplc="7E5889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42089"/>
    <w:multiLevelType w:val="hybridMultilevel"/>
    <w:tmpl w:val="CA024B02"/>
    <w:lvl w:ilvl="0" w:tplc="6EFE7D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C3AB4"/>
    <w:multiLevelType w:val="hybridMultilevel"/>
    <w:tmpl w:val="089ED8F6"/>
    <w:lvl w:ilvl="0" w:tplc="E200C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E214B"/>
    <w:multiLevelType w:val="hybridMultilevel"/>
    <w:tmpl w:val="3BD01666"/>
    <w:lvl w:ilvl="0" w:tplc="21D8BB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4444D"/>
    <w:multiLevelType w:val="hybridMultilevel"/>
    <w:tmpl w:val="CA000490"/>
    <w:lvl w:ilvl="0" w:tplc="E1ACFF3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6AC015E"/>
    <w:multiLevelType w:val="hybridMultilevel"/>
    <w:tmpl w:val="29308898"/>
    <w:lvl w:ilvl="0" w:tplc="48868B3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A1B29B5"/>
    <w:multiLevelType w:val="hybridMultilevel"/>
    <w:tmpl w:val="BBE83D36"/>
    <w:lvl w:ilvl="0" w:tplc="F5C673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458DF"/>
    <w:multiLevelType w:val="hybridMultilevel"/>
    <w:tmpl w:val="4A505DF2"/>
    <w:lvl w:ilvl="0" w:tplc="92B83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72E3E"/>
    <w:multiLevelType w:val="multilevel"/>
    <w:tmpl w:val="DC543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2D1F9A"/>
    <w:multiLevelType w:val="hybridMultilevel"/>
    <w:tmpl w:val="E4AC45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85AE6"/>
    <w:multiLevelType w:val="hybridMultilevel"/>
    <w:tmpl w:val="CA50DCB0"/>
    <w:lvl w:ilvl="0" w:tplc="6980B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E3FE8"/>
    <w:multiLevelType w:val="hybridMultilevel"/>
    <w:tmpl w:val="47ECA87C"/>
    <w:lvl w:ilvl="0" w:tplc="C270EF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B3D56"/>
    <w:multiLevelType w:val="hybridMultilevel"/>
    <w:tmpl w:val="DE888536"/>
    <w:lvl w:ilvl="0" w:tplc="A5622C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04CC3"/>
    <w:multiLevelType w:val="hybridMultilevel"/>
    <w:tmpl w:val="CE067ADE"/>
    <w:lvl w:ilvl="0" w:tplc="B4E09A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2D4BCD"/>
    <w:multiLevelType w:val="multilevel"/>
    <w:tmpl w:val="63845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C40AE6"/>
    <w:multiLevelType w:val="hybridMultilevel"/>
    <w:tmpl w:val="01EE51CE"/>
    <w:lvl w:ilvl="0" w:tplc="B97E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67381"/>
    <w:multiLevelType w:val="hybridMultilevel"/>
    <w:tmpl w:val="1834C3CA"/>
    <w:lvl w:ilvl="0" w:tplc="9E6C29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30AE4"/>
    <w:multiLevelType w:val="hybridMultilevel"/>
    <w:tmpl w:val="C38458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02065"/>
    <w:multiLevelType w:val="hybridMultilevel"/>
    <w:tmpl w:val="AD88B0F0"/>
    <w:lvl w:ilvl="0" w:tplc="8DCE9A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66710"/>
    <w:multiLevelType w:val="hybridMultilevel"/>
    <w:tmpl w:val="3E5CC716"/>
    <w:lvl w:ilvl="0" w:tplc="738C4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10"/>
  </w:num>
  <w:num w:numId="5">
    <w:abstractNumId w:val="3"/>
  </w:num>
  <w:num w:numId="6">
    <w:abstractNumId w:val="29"/>
  </w:num>
  <w:num w:numId="7">
    <w:abstractNumId w:val="21"/>
  </w:num>
  <w:num w:numId="8">
    <w:abstractNumId w:val="18"/>
  </w:num>
  <w:num w:numId="9">
    <w:abstractNumId w:val="17"/>
  </w:num>
  <w:num w:numId="10">
    <w:abstractNumId w:val="28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3"/>
  </w:num>
  <w:num w:numId="16">
    <w:abstractNumId w:val="25"/>
  </w:num>
  <w:num w:numId="17">
    <w:abstractNumId w:val="31"/>
  </w:num>
  <w:num w:numId="18">
    <w:abstractNumId w:val="1"/>
  </w:num>
  <w:num w:numId="19">
    <w:abstractNumId w:val="2"/>
  </w:num>
  <w:num w:numId="20">
    <w:abstractNumId w:val="12"/>
  </w:num>
  <w:num w:numId="21">
    <w:abstractNumId w:val="27"/>
  </w:num>
  <w:num w:numId="22">
    <w:abstractNumId w:val="9"/>
  </w:num>
  <w:num w:numId="23">
    <w:abstractNumId w:val="22"/>
  </w:num>
  <w:num w:numId="24">
    <w:abstractNumId w:val="24"/>
  </w:num>
  <w:num w:numId="25">
    <w:abstractNumId w:val="30"/>
  </w:num>
  <w:num w:numId="26">
    <w:abstractNumId w:val="19"/>
  </w:num>
  <w:num w:numId="27">
    <w:abstractNumId w:val="23"/>
  </w:num>
  <w:num w:numId="28">
    <w:abstractNumId w:val="4"/>
  </w:num>
  <w:num w:numId="29">
    <w:abstractNumId w:val="14"/>
  </w:num>
  <w:num w:numId="30">
    <w:abstractNumId w:val="15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88"/>
    <w:rsid w:val="000051DE"/>
    <w:rsid w:val="000055B5"/>
    <w:rsid w:val="00006B31"/>
    <w:rsid w:val="0001051E"/>
    <w:rsid w:val="00010894"/>
    <w:rsid w:val="000140F4"/>
    <w:rsid w:val="00014C4D"/>
    <w:rsid w:val="00022376"/>
    <w:rsid w:val="00033E68"/>
    <w:rsid w:val="00047FDF"/>
    <w:rsid w:val="000535DC"/>
    <w:rsid w:val="00056C1A"/>
    <w:rsid w:val="000616B1"/>
    <w:rsid w:val="000621FD"/>
    <w:rsid w:val="00063449"/>
    <w:rsid w:val="00063E71"/>
    <w:rsid w:val="0006404A"/>
    <w:rsid w:val="00067B8D"/>
    <w:rsid w:val="000735FC"/>
    <w:rsid w:val="0007773F"/>
    <w:rsid w:val="00080219"/>
    <w:rsid w:val="00084977"/>
    <w:rsid w:val="00086CF0"/>
    <w:rsid w:val="000A3EF9"/>
    <w:rsid w:val="000A56FB"/>
    <w:rsid w:val="000B679D"/>
    <w:rsid w:val="000C4B4D"/>
    <w:rsid w:val="000C5CE0"/>
    <w:rsid w:val="000C768E"/>
    <w:rsid w:val="000D521B"/>
    <w:rsid w:val="000D580D"/>
    <w:rsid w:val="000E11A7"/>
    <w:rsid w:val="000E6506"/>
    <w:rsid w:val="000E6DCB"/>
    <w:rsid w:val="000E7881"/>
    <w:rsid w:val="000F7345"/>
    <w:rsid w:val="00100EC3"/>
    <w:rsid w:val="001021FA"/>
    <w:rsid w:val="001132BB"/>
    <w:rsid w:val="001204BD"/>
    <w:rsid w:val="00122B19"/>
    <w:rsid w:val="00143C1C"/>
    <w:rsid w:val="00143E03"/>
    <w:rsid w:val="001440C4"/>
    <w:rsid w:val="00144998"/>
    <w:rsid w:val="00154935"/>
    <w:rsid w:val="001679EA"/>
    <w:rsid w:val="00167B06"/>
    <w:rsid w:val="00190582"/>
    <w:rsid w:val="00196360"/>
    <w:rsid w:val="001A010C"/>
    <w:rsid w:val="001B6517"/>
    <w:rsid w:val="001B77EF"/>
    <w:rsid w:val="001D2FAA"/>
    <w:rsid w:val="001D3981"/>
    <w:rsid w:val="001E10CA"/>
    <w:rsid w:val="001E1C0A"/>
    <w:rsid w:val="001E2808"/>
    <w:rsid w:val="001F27BC"/>
    <w:rsid w:val="001F39F1"/>
    <w:rsid w:val="0020619A"/>
    <w:rsid w:val="0022014F"/>
    <w:rsid w:val="00224206"/>
    <w:rsid w:val="00224EBF"/>
    <w:rsid w:val="0022544F"/>
    <w:rsid w:val="002303CD"/>
    <w:rsid w:val="002365D2"/>
    <w:rsid w:val="00243221"/>
    <w:rsid w:val="00244861"/>
    <w:rsid w:val="00244A8D"/>
    <w:rsid w:val="0025598C"/>
    <w:rsid w:val="002603F2"/>
    <w:rsid w:val="00266B39"/>
    <w:rsid w:val="00275FB7"/>
    <w:rsid w:val="0029221E"/>
    <w:rsid w:val="00292B44"/>
    <w:rsid w:val="002A11E7"/>
    <w:rsid w:val="002A2A80"/>
    <w:rsid w:val="002B494A"/>
    <w:rsid w:val="002C7900"/>
    <w:rsid w:val="002D7A95"/>
    <w:rsid w:val="002E1054"/>
    <w:rsid w:val="002F3DCB"/>
    <w:rsid w:val="00300AC2"/>
    <w:rsid w:val="0030733E"/>
    <w:rsid w:val="0031438C"/>
    <w:rsid w:val="00317FF4"/>
    <w:rsid w:val="003234B4"/>
    <w:rsid w:val="00330C46"/>
    <w:rsid w:val="00334313"/>
    <w:rsid w:val="00346895"/>
    <w:rsid w:val="0036136E"/>
    <w:rsid w:val="00361A97"/>
    <w:rsid w:val="0036284C"/>
    <w:rsid w:val="00371794"/>
    <w:rsid w:val="00376FB3"/>
    <w:rsid w:val="00384CFF"/>
    <w:rsid w:val="003907B5"/>
    <w:rsid w:val="00396AB8"/>
    <w:rsid w:val="003B2D8C"/>
    <w:rsid w:val="003B521A"/>
    <w:rsid w:val="003C4180"/>
    <w:rsid w:val="003E3BB5"/>
    <w:rsid w:val="003F46C0"/>
    <w:rsid w:val="00400DB0"/>
    <w:rsid w:val="004026A7"/>
    <w:rsid w:val="00404788"/>
    <w:rsid w:val="00416891"/>
    <w:rsid w:val="0043010C"/>
    <w:rsid w:val="004332B2"/>
    <w:rsid w:val="00443382"/>
    <w:rsid w:val="00450FE0"/>
    <w:rsid w:val="00452846"/>
    <w:rsid w:val="00457FFB"/>
    <w:rsid w:val="00472C11"/>
    <w:rsid w:val="00486C89"/>
    <w:rsid w:val="004A5ACF"/>
    <w:rsid w:val="004A72C1"/>
    <w:rsid w:val="004D0335"/>
    <w:rsid w:val="004D401E"/>
    <w:rsid w:val="004E1002"/>
    <w:rsid w:val="004E32CF"/>
    <w:rsid w:val="004E4E7E"/>
    <w:rsid w:val="004F225A"/>
    <w:rsid w:val="005027FE"/>
    <w:rsid w:val="00505520"/>
    <w:rsid w:val="00520EDA"/>
    <w:rsid w:val="005223B6"/>
    <w:rsid w:val="00524DEF"/>
    <w:rsid w:val="0054229D"/>
    <w:rsid w:val="005504F4"/>
    <w:rsid w:val="005607A0"/>
    <w:rsid w:val="00562E11"/>
    <w:rsid w:val="005635BE"/>
    <w:rsid w:val="0056567A"/>
    <w:rsid w:val="0056656A"/>
    <w:rsid w:val="005747A2"/>
    <w:rsid w:val="00582234"/>
    <w:rsid w:val="00594EF6"/>
    <w:rsid w:val="005A0AC3"/>
    <w:rsid w:val="005A45C1"/>
    <w:rsid w:val="005A5DF4"/>
    <w:rsid w:val="005A7370"/>
    <w:rsid w:val="005A7485"/>
    <w:rsid w:val="005B24B0"/>
    <w:rsid w:val="005B7491"/>
    <w:rsid w:val="005C53B1"/>
    <w:rsid w:val="005C589B"/>
    <w:rsid w:val="005C699D"/>
    <w:rsid w:val="005D5769"/>
    <w:rsid w:val="005D761A"/>
    <w:rsid w:val="005F4056"/>
    <w:rsid w:val="005F5453"/>
    <w:rsid w:val="006027BF"/>
    <w:rsid w:val="00614AA5"/>
    <w:rsid w:val="006200CD"/>
    <w:rsid w:val="00622EC2"/>
    <w:rsid w:val="0062551C"/>
    <w:rsid w:val="0063381E"/>
    <w:rsid w:val="0063757C"/>
    <w:rsid w:val="0066076A"/>
    <w:rsid w:val="00661E22"/>
    <w:rsid w:val="00663FCD"/>
    <w:rsid w:val="00676BF1"/>
    <w:rsid w:val="0069160F"/>
    <w:rsid w:val="006B7C6A"/>
    <w:rsid w:val="006C0016"/>
    <w:rsid w:val="006C22E2"/>
    <w:rsid w:val="006C35E1"/>
    <w:rsid w:val="006C44C9"/>
    <w:rsid w:val="006C5CEE"/>
    <w:rsid w:val="006C6E0D"/>
    <w:rsid w:val="006D7703"/>
    <w:rsid w:val="006E5AD5"/>
    <w:rsid w:val="00705A44"/>
    <w:rsid w:val="0070784D"/>
    <w:rsid w:val="00713B0E"/>
    <w:rsid w:val="007351D0"/>
    <w:rsid w:val="0073543D"/>
    <w:rsid w:val="0077593C"/>
    <w:rsid w:val="00776790"/>
    <w:rsid w:val="0077685A"/>
    <w:rsid w:val="007802DF"/>
    <w:rsid w:val="007A1B01"/>
    <w:rsid w:val="007A1E14"/>
    <w:rsid w:val="007B010A"/>
    <w:rsid w:val="007B452B"/>
    <w:rsid w:val="007D07DC"/>
    <w:rsid w:val="007D375B"/>
    <w:rsid w:val="007E1C76"/>
    <w:rsid w:val="007E2BB9"/>
    <w:rsid w:val="007E40DD"/>
    <w:rsid w:val="007E6C8F"/>
    <w:rsid w:val="007F5B12"/>
    <w:rsid w:val="008025AD"/>
    <w:rsid w:val="008043AF"/>
    <w:rsid w:val="00812AAC"/>
    <w:rsid w:val="00821A2B"/>
    <w:rsid w:val="0082556D"/>
    <w:rsid w:val="00825633"/>
    <w:rsid w:val="00826F43"/>
    <w:rsid w:val="00832063"/>
    <w:rsid w:val="00832FEC"/>
    <w:rsid w:val="00841473"/>
    <w:rsid w:val="00860CE0"/>
    <w:rsid w:val="00867AD1"/>
    <w:rsid w:val="0087264D"/>
    <w:rsid w:val="00873520"/>
    <w:rsid w:val="00876163"/>
    <w:rsid w:val="008800B8"/>
    <w:rsid w:val="008976E8"/>
    <w:rsid w:val="008A51A5"/>
    <w:rsid w:val="008A694C"/>
    <w:rsid w:val="008B6526"/>
    <w:rsid w:val="008C07CB"/>
    <w:rsid w:val="008C6A17"/>
    <w:rsid w:val="008D338F"/>
    <w:rsid w:val="008E6941"/>
    <w:rsid w:val="008F0162"/>
    <w:rsid w:val="009042EC"/>
    <w:rsid w:val="0090513D"/>
    <w:rsid w:val="009102D7"/>
    <w:rsid w:val="0093277A"/>
    <w:rsid w:val="00935352"/>
    <w:rsid w:val="00937888"/>
    <w:rsid w:val="0094352A"/>
    <w:rsid w:val="00947DBF"/>
    <w:rsid w:val="00952C93"/>
    <w:rsid w:val="0095405F"/>
    <w:rsid w:val="0096016E"/>
    <w:rsid w:val="009621AE"/>
    <w:rsid w:val="00964355"/>
    <w:rsid w:val="0097529A"/>
    <w:rsid w:val="00980106"/>
    <w:rsid w:val="009833F0"/>
    <w:rsid w:val="009843A8"/>
    <w:rsid w:val="00991E08"/>
    <w:rsid w:val="009A40B7"/>
    <w:rsid w:val="009B02A1"/>
    <w:rsid w:val="009B090F"/>
    <w:rsid w:val="009B65DA"/>
    <w:rsid w:val="009D5035"/>
    <w:rsid w:val="009E426C"/>
    <w:rsid w:val="009F58E7"/>
    <w:rsid w:val="009F6C0C"/>
    <w:rsid w:val="00A038EF"/>
    <w:rsid w:val="00A072EC"/>
    <w:rsid w:val="00A1109D"/>
    <w:rsid w:val="00A12B2E"/>
    <w:rsid w:val="00A23544"/>
    <w:rsid w:val="00A270EA"/>
    <w:rsid w:val="00A4277D"/>
    <w:rsid w:val="00A44FD1"/>
    <w:rsid w:val="00A45460"/>
    <w:rsid w:val="00A5282E"/>
    <w:rsid w:val="00A604E1"/>
    <w:rsid w:val="00A70975"/>
    <w:rsid w:val="00A86674"/>
    <w:rsid w:val="00A917E2"/>
    <w:rsid w:val="00A919CA"/>
    <w:rsid w:val="00A92C41"/>
    <w:rsid w:val="00A94E21"/>
    <w:rsid w:val="00AA2EC2"/>
    <w:rsid w:val="00AA3288"/>
    <w:rsid w:val="00AA47D8"/>
    <w:rsid w:val="00AB26B5"/>
    <w:rsid w:val="00AD10EB"/>
    <w:rsid w:val="00AD2055"/>
    <w:rsid w:val="00AD355E"/>
    <w:rsid w:val="00B03693"/>
    <w:rsid w:val="00B144F1"/>
    <w:rsid w:val="00B17DB0"/>
    <w:rsid w:val="00B2301B"/>
    <w:rsid w:val="00B3217A"/>
    <w:rsid w:val="00B34325"/>
    <w:rsid w:val="00B36D32"/>
    <w:rsid w:val="00B421EE"/>
    <w:rsid w:val="00B53103"/>
    <w:rsid w:val="00B618F4"/>
    <w:rsid w:val="00B67174"/>
    <w:rsid w:val="00B7014D"/>
    <w:rsid w:val="00B71427"/>
    <w:rsid w:val="00B73191"/>
    <w:rsid w:val="00B774CB"/>
    <w:rsid w:val="00B82AA2"/>
    <w:rsid w:val="00B840E6"/>
    <w:rsid w:val="00B8578C"/>
    <w:rsid w:val="00B90C07"/>
    <w:rsid w:val="00B93E31"/>
    <w:rsid w:val="00BA0C30"/>
    <w:rsid w:val="00BA2B6A"/>
    <w:rsid w:val="00BB2715"/>
    <w:rsid w:val="00BB7FD3"/>
    <w:rsid w:val="00BC1AAC"/>
    <w:rsid w:val="00BC7B63"/>
    <w:rsid w:val="00BD4E2F"/>
    <w:rsid w:val="00BE6266"/>
    <w:rsid w:val="00BE72AA"/>
    <w:rsid w:val="00C216D9"/>
    <w:rsid w:val="00C23A69"/>
    <w:rsid w:val="00C33D56"/>
    <w:rsid w:val="00C377CD"/>
    <w:rsid w:val="00C40E05"/>
    <w:rsid w:val="00C452B2"/>
    <w:rsid w:val="00C5321C"/>
    <w:rsid w:val="00C64837"/>
    <w:rsid w:val="00C66118"/>
    <w:rsid w:val="00C66C28"/>
    <w:rsid w:val="00C83240"/>
    <w:rsid w:val="00C875CE"/>
    <w:rsid w:val="00C958BF"/>
    <w:rsid w:val="00C9686A"/>
    <w:rsid w:val="00CA18D9"/>
    <w:rsid w:val="00CA3263"/>
    <w:rsid w:val="00CC1EFA"/>
    <w:rsid w:val="00CC49A4"/>
    <w:rsid w:val="00CC4CE7"/>
    <w:rsid w:val="00CD1253"/>
    <w:rsid w:val="00CD16FC"/>
    <w:rsid w:val="00CD1E2A"/>
    <w:rsid w:val="00CD5B9D"/>
    <w:rsid w:val="00CE123E"/>
    <w:rsid w:val="00CF232D"/>
    <w:rsid w:val="00CF4548"/>
    <w:rsid w:val="00D044F0"/>
    <w:rsid w:val="00D06997"/>
    <w:rsid w:val="00D11C00"/>
    <w:rsid w:val="00D11CBB"/>
    <w:rsid w:val="00D12852"/>
    <w:rsid w:val="00D13305"/>
    <w:rsid w:val="00D13C6F"/>
    <w:rsid w:val="00D16CB0"/>
    <w:rsid w:val="00D16E46"/>
    <w:rsid w:val="00D21B1E"/>
    <w:rsid w:val="00D239AB"/>
    <w:rsid w:val="00D251E3"/>
    <w:rsid w:val="00D41196"/>
    <w:rsid w:val="00D620CF"/>
    <w:rsid w:val="00D65E53"/>
    <w:rsid w:val="00D71499"/>
    <w:rsid w:val="00D76C56"/>
    <w:rsid w:val="00D82D9C"/>
    <w:rsid w:val="00D83A56"/>
    <w:rsid w:val="00D86303"/>
    <w:rsid w:val="00D8747D"/>
    <w:rsid w:val="00D90F91"/>
    <w:rsid w:val="00D915F8"/>
    <w:rsid w:val="00D917E7"/>
    <w:rsid w:val="00D94DD8"/>
    <w:rsid w:val="00D968E2"/>
    <w:rsid w:val="00DA57AF"/>
    <w:rsid w:val="00DA7069"/>
    <w:rsid w:val="00DC292F"/>
    <w:rsid w:val="00DC560C"/>
    <w:rsid w:val="00DC7625"/>
    <w:rsid w:val="00DD0FB8"/>
    <w:rsid w:val="00DE0210"/>
    <w:rsid w:val="00DE0BD8"/>
    <w:rsid w:val="00DE7B3D"/>
    <w:rsid w:val="00DF3A0C"/>
    <w:rsid w:val="00DF5746"/>
    <w:rsid w:val="00DF6C0E"/>
    <w:rsid w:val="00E07082"/>
    <w:rsid w:val="00E16282"/>
    <w:rsid w:val="00E26000"/>
    <w:rsid w:val="00E42BAE"/>
    <w:rsid w:val="00E434C9"/>
    <w:rsid w:val="00E502B9"/>
    <w:rsid w:val="00E5530B"/>
    <w:rsid w:val="00E56E8E"/>
    <w:rsid w:val="00E57118"/>
    <w:rsid w:val="00E6109E"/>
    <w:rsid w:val="00E82218"/>
    <w:rsid w:val="00E8666B"/>
    <w:rsid w:val="00E91F68"/>
    <w:rsid w:val="00E955F9"/>
    <w:rsid w:val="00E96C6D"/>
    <w:rsid w:val="00EA2A52"/>
    <w:rsid w:val="00EA7749"/>
    <w:rsid w:val="00EB3880"/>
    <w:rsid w:val="00ED35AF"/>
    <w:rsid w:val="00ED78BD"/>
    <w:rsid w:val="00EE0FFE"/>
    <w:rsid w:val="00EE3AE1"/>
    <w:rsid w:val="00EF172E"/>
    <w:rsid w:val="00EF3079"/>
    <w:rsid w:val="00EF6ED5"/>
    <w:rsid w:val="00F0357C"/>
    <w:rsid w:val="00F144CF"/>
    <w:rsid w:val="00F2208D"/>
    <w:rsid w:val="00F2298F"/>
    <w:rsid w:val="00F30B33"/>
    <w:rsid w:val="00F328C6"/>
    <w:rsid w:val="00F44A54"/>
    <w:rsid w:val="00F55F69"/>
    <w:rsid w:val="00F6028F"/>
    <w:rsid w:val="00F64E1C"/>
    <w:rsid w:val="00F64F91"/>
    <w:rsid w:val="00F71F47"/>
    <w:rsid w:val="00F72F09"/>
    <w:rsid w:val="00F731A6"/>
    <w:rsid w:val="00F73321"/>
    <w:rsid w:val="00F7351C"/>
    <w:rsid w:val="00F775B5"/>
    <w:rsid w:val="00F8051C"/>
    <w:rsid w:val="00F80AD4"/>
    <w:rsid w:val="00F85AD8"/>
    <w:rsid w:val="00FA3626"/>
    <w:rsid w:val="00FC22C0"/>
    <w:rsid w:val="00FD6925"/>
    <w:rsid w:val="00FE3306"/>
    <w:rsid w:val="00FE5175"/>
    <w:rsid w:val="00FF1A1F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68"/>
    <w:pPr>
      <w:spacing w:line="256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1">
    <w:name w:val="heading 1"/>
    <w:basedOn w:val="a"/>
    <w:link w:val="10"/>
    <w:uiPriority w:val="1"/>
    <w:qFormat/>
    <w:rsid w:val="00F328C6"/>
    <w:pPr>
      <w:widowControl w:val="0"/>
      <w:autoSpaceDE w:val="0"/>
      <w:autoSpaceDN w:val="0"/>
      <w:spacing w:after="0" w:line="240" w:lineRule="auto"/>
      <w:ind w:left="302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7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77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6">
    <w:name w:val="Основной текст_"/>
    <w:basedOn w:val="a0"/>
    <w:link w:val="11"/>
    <w:rsid w:val="00E8666B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E8666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Другое_"/>
    <w:basedOn w:val="a0"/>
    <w:link w:val="a8"/>
    <w:rsid w:val="00E8666B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E8666B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Подпись к таблице_"/>
    <w:basedOn w:val="a0"/>
    <w:link w:val="aa"/>
    <w:rsid w:val="00E8666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b">
    <w:name w:val="Подпись к картинке_"/>
    <w:basedOn w:val="a0"/>
    <w:link w:val="ac"/>
    <w:rsid w:val="00E8666B"/>
    <w:rPr>
      <w:rFonts w:ascii="Arial" w:eastAsia="Arial" w:hAnsi="Arial" w:cs="Arial"/>
      <w:b/>
      <w:bCs/>
      <w:sz w:val="11"/>
      <w:szCs w:val="11"/>
    </w:rPr>
  </w:style>
  <w:style w:type="character" w:customStyle="1" w:styleId="23">
    <w:name w:val="Основной текст (2)_"/>
    <w:basedOn w:val="a0"/>
    <w:link w:val="24"/>
    <w:rsid w:val="00E8666B"/>
    <w:rPr>
      <w:rFonts w:ascii="Arial" w:eastAsia="Arial" w:hAnsi="Arial" w:cs="Arial"/>
      <w:b/>
      <w:bCs/>
      <w:sz w:val="11"/>
      <w:szCs w:val="11"/>
    </w:rPr>
  </w:style>
  <w:style w:type="character" w:customStyle="1" w:styleId="3">
    <w:name w:val="Основной текст (3)_"/>
    <w:basedOn w:val="a0"/>
    <w:link w:val="30"/>
    <w:rsid w:val="00E8666B"/>
    <w:rPr>
      <w:rFonts w:ascii="Arial" w:eastAsia="Arial" w:hAnsi="Arial" w:cs="Arial"/>
      <w:b/>
      <w:bCs/>
      <w:sz w:val="13"/>
      <w:szCs w:val="13"/>
    </w:rPr>
  </w:style>
  <w:style w:type="character" w:customStyle="1" w:styleId="ad">
    <w:name w:val="Оглавление_"/>
    <w:basedOn w:val="a0"/>
    <w:link w:val="ae"/>
    <w:rsid w:val="00E8666B"/>
    <w:rPr>
      <w:rFonts w:ascii="Arial" w:eastAsia="Arial" w:hAnsi="Arial" w:cs="Arial"/>
      <w:b/>
      <w:bCs/>
      <w:sz w:val="11"/>
      <w:szCs w:val="11"/>
    </w:rPr>
  </w:style>
  <w:style w:type="character" w:customStyle="1" w:styleId="12">
    <w:name w:val="Заголовок №1_"/>
    <w:basedOn w:val="a0"/>
    <w:link w:val="13"/>
    <w:rsid w:val="00E8666B"/>
    <w:rPr>
      <w:rFonts w:ascii="Arial" w:eastAsia="Arial" w:hAnsi="Arial" w:cs="Arial"/>
      <w:sz w:val="34"/>
      <w:szCs w:val="34"/>
    </w:rPr>
  </w:style>
  <w:style w:type="paragraph" w:customStyle="1" w:styleId="11">
    <w:name w:val="Основной текст1"/>
    <w:basedOn w:val="a"/>
    <w:link w:val="a6"/>
    <w:rsid w:val="00E8666B"/>
    <w:pPr>
      <w:widowControl w:val="0"/>
      <w:spacing w:after="0" w:line="259" w:lineRule="auto"/>
      <w:ind w:firstLine="400"/>
    </w:pPr>
    <w:rPr>
      <w:sz w:val="26"/>
      <w:szCs w:val="26"/>
      <w:lang w:val="ru-RU"/>
    </w:rPr>
  </w:style>
  <w:style w:type="paragraph" w:customStyle="1" w:styleId="20">
    <w:name w:val="Заголовок №2"/>
    <w:basedOn w:val="a"/>
    <w:link w:val="2"/>
    <w:rsid w:val="00E8666B"/>
    <w:pPr>
      <w:widowControl w:val="0"/>
      <w:spacing w:after="180" w:line="259" w:lineRule="auto"/>
      <w:jc w:val="center"/>
      <w:outlineLvl w:val="1"/>
    </w:pPr>
    <w:rPr>
      <w:b/>
      <w:bCs/>
      <w:sz w:val="26"/>
      <w:szCs w:val="26"/>
      <w:lang w:val="ru-RU"/>
    </w:rPr>
  </w:style>
  <w:style w:type="paragraph" w:customStyle="1" w:styleId="a8">
    <w:name w:val="Другое"/>
    <w:basedOn w:val="a"/>
    <w:link w:val="a7"/>
    <w:rsid w:val="00E8666B"/>
    <w:pPr>
      <w:widowControl w:val="0"/>
      <w:spacing w:after="0" w:line="259" w:lineRule="auto"/>
      <w:ind w:firstLine="400"/>
    </w:pPr>
    <w:rPr>
      <w:sz w:val="26"/>
      <w:szCs w:val="26"/>
      <w:lang w:val="ru-RU"/>
    </w:rPr>
  </w:style>
  <w:style w:type="paragraph" w:customStyle="1" w:styleId="22">
    <w:name w:val="Колонтитул (2)"/>
    <w:basedOn w:val="a"/>
    <w:link w:val="21"/>
    <w:rsid w:val="00E8666B"/>
    <w:pPr>
      <w:widowControl w:val="0"/>
      <w:spacing w:after="0" w:line="240" w:lineRule="auto"/>
    </w:pPr>
    <w:rPr>
      <w:sz w:val="20"/>
      <w:szCs w:val="20"/>
      <w:lang w:val="ru-RU"/>
    </w:rPr>
  </w:style>
  <w:style w:type="paragraph" w:customStyle="1" w:styleId="aa">
    <w:name w:val="Подпись к таблице"/>
    <w:basedOn w:val="a"/>
    <w:link w:val="a9"/>
    <w:rsid w:val="00E8666B"/>
    <w:pPr>
      <w:widowControl w:val="0"/>
      <w:spacing w:after="0" w:line="240" w:lineRule="auto"/>
    </w:pPr>
    <w:rPr>
      <w:b/>
      <w:bCs/>
      <w:sz w:val="26"/>
      <w:szCs w:val="26"/>
      <w:lang w:val="ru-RU"/>
    </w:rPr>
  </w:style>
  <w:style w:type="paragraph" w:customStyle="1" w:styleId="ac">
    <w:name w:val="Подпись к картинке"/>
    <w:basedOn w:val="a"/>
    <w:link w:val="ab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  <w:lang w:val="ru-RU"/>
    </w:rPr>
  </w:style>
  <w:style w:type="paragraph" w:customStyle="1" w:styleId="24">
    <w:name w:val="Основной текст (2)"/>
    <w:basedOn w:val="a"/>
    <w:link w:val="23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  <w:lang w:val="ru-RU"/>
    </w:rPr>
  </w:style>
  <w:style w:type="paragraph" w:customStyle="1" w:styleId="30">
    <w:name w:val="Основной текст (3)"/>
    <w:basedOn w:val="a"/>
    <w:link w:val="3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ru-RU"/>
    </w:rPr>
  </w:style>
  <w:style w:type="paragraph" w:customStyle="1" w:styleId="ae">
    <w:name w:val="Оглавление"/>
    <w:basedOn w:val="a"/>
    <w:link w:val="ad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  <w:lang w:val="ru-RU"/>
    </w:rPr>
  </w:style>
  <w:style w:type="paragraph" w:customStyle="1" w:styleId="13">
    <w:name w:val="Заголовок №1"/>
    <w:basedOn w:val="a"/>
    <w:link w:val="12"/>
    <w:rsid w:val="00E8666B"/>
    <w:pPr>
      <w:widowControl w:val="0"/>
      <w:spacing w:after="0" w:line="240" w:lineRule="auto"/>
      <w:outlineLvl w:val="0"/>
    </w:pPr>
    <w:rPr>
      <w:rFonts w:ascii="Arial" w:eastAsia="Arial" w:hAnsi="Arial" w:cs="Arial"/>
      <w:sz w:val="34"/>
      <w:szCs w:val="3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328C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f">
    <w:name w:val="Body Text"/>
    <w:basedOn w:val="a"/>
    <w:link w:val="af0"/>
    <w:uiPriority w:val="1"/>
    <w:qFormat/>
    <w:rsid w:val="00F328C6"/>
    <w:pPr>
      <w:widowControl w:val="0"/>
      <w:autoSpaceDE w:val="0"/>
      <w:autoSpaceDN w:val="0"/>
      <w:spacing w:after="0" w:line="240" w:lineRule="auto"/>
    </w:pPr>
    <w:rPr>
      <w:lang w:val="uk-UA"/>
    </w:rPr>
  </w:style>
  <w:style w:type="character" w:customStyle="1" w:styleId="af0">
    <w:name w:val="Основной текст Знак"/>
    <w:basedOn w:val="a0"/>
    <w:link w:val="af"/>
    <w:uiPriority w:val="1"/>
    <w:rsid w:val="00F328C6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f1">
    <w:name w:val="Table Grid"/>
    <w:basedOn w:val="a1"/>
    <w:uiPriority w:val="59"/>
    <w:rsid w:val="00A9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0621F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3">
    <w:name w:val="List Paragraph"/>
    <w:basedOn w:val="a"/>
    <w:uiPriority w:val="34"/>
    <w:qFormat/>
    <w:rsid w:val="000621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665">
    <w:name w:val="1665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character" w:customStyle="1" w:styleId="1666">
    <w:name w:val="1666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character" w:customStyle="1" w:styleId="1789">
    <w:name w:val="1789"/>
    <w:aliases w:val="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character" w:customStyle="1" w:styleId="1788">
    <w:name w:val="1788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paragraph" w:styleId="af4">
    <w:name w:val="header"/>
    <w:basedOn w:val="a"/>
    <w:link w:val="af5"/>
    <w:uiPriority w:val="99"/>
    <w:unhideWhenUsed/>
    <w:rsid w:val="0006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21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6">
    <w:name w:val="footer"/>
    <w:basedOn w:val="a"/>
    <w:link w:val="af7"/>
    <w:uiPriority w:val="99"/>
    <w:unhideWhenUsed/>
    <w:rsid w:val="0006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21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ocdata">
    <w:name w:val="docdata"/>
    <w:aliases w:val="docy,v5,20433,baiaagaaboqcaaadleuaaau6rqaaaaaaaaaaaaaaaaaaaaaaaaaaaaaaaaaaaaaaaaaaaaaaaaaaaaaaaaaaaaaaaaaaaaaaaaaaaaaaaaaaaaaaaaaaaaaaaaaaaaaaaaaaaaaaaaaaaaaaaaaaaaaaaaaaaaaaaaaaaaaaaaaaaaaaaaaaaaaaaaaaaaaaaaaaaaaaaaaaaaaaaaaaaaaaaaaaaaaaaaaaaaa"/>
    <w:basedOn w:val="a"/>
    <w:rsid w:val="00D83A5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68"/>
    <w:pPr>
      <w:spacing w:line="256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1">
    <w:name w:val="heading 1"/>
    <w:basedOn w:val="a"/>
    <w:link w:val="10"/>
    <w:uiPriority w:val="1"/>
    <w:qFormat/>
    <w:rsid w:val="00F328C6"/>
    <w:pPr>
      <w:widowControl w:val="0"/>
      <w:autoSpaceDE w:val="0"/>
      <w:autoSpaceDN w:val="0"/>
      <w:spacing w:after="0" w:line="240" w:lineRule="auto"/>
      <w:ind w:left="302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7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77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6">
    <w:name w:val="Основной текст_"/>
    <w:basedOn w:val="a0"/>
    <w:link w:val="11"/>
    <w:rsid w:val="00E8666B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E8666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Другое_"/>
    <w:basedOn w:val="a0"/>
    <w:link w:val="a8"/>
    <w:rsid w:val="00E8666B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E8666B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Подпись к таблице_"/>
    <w:basedOn w:val="a0"/>
    <w:link w:val="aa"/>
    <w:rsid w:val="00E8666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b">
    <w:name w:val="Подпись к картинке_"/>
    <w:basedOn w:val="a0"/>
    <w:link w:val="ac"/>
    <w:rsid w:val="00E8666B"/>
    <w:rPr>
      <w:rFonts w:ascii="Arial" w:eastAsia="Arial" w:hAnsi="Arial" w:cs="Arial"/>
      <w:b/>
      <w:bCs/>
      <w:sz w:val="11"/>
      <w:szCs w:val="11"/>
    </w:rPr>
  </w:style>
  <w:style w:type="character" w:customStyle="1" w:styleId="23">
    <w:name w:val="Основной текст (2)_"/>
    <w:basedOn w:val="a0"/>
    <w:link w:val="24"/>
    <w:rsid w:val="00E8666B"/>
    <w:rPr>
      <w:rFonts w:ascii="Arial" w:eastAsia="Arial" w:hAnsi="Arial" w:cs="Arial"/>
      <w:b/>
      <w:bCs/>
      <w:sz w:val="11"/>
      <w:szCs w:val="11"/>
    </w:rPr>
  </w:style>
  <w:style w:type="character" w:customStyle="1" w:styleId="3">
    <w:name w:val="Основной текст (3)_"/>
    <w:basedOn w:val="a0"/>
    <w:link w:val="30"/>
    <w:rsid w:val="00E8666B"/>
    <w:rPr>
      <w:rFonts w:ascii="Arial" w:eastAsia="Arial" w:hAnsi="Arial" w:cs="Arial"/>
      <w:b/>
      <w:bCs/>
      <w:sz w:val="13"/>
      <w:szCs w:val="13"/>
    </w:rPr>
  </w:style>
  <w:style w:type="character" w:customStyle="1" w:styleId="ad">
    <w:name w:val="Оглавление_"/>
    <w:basedOn w:val="a0"/>
    <w:link w:val="ae"/>
    <w:rsid w:val="00E8666B"/>
    <w:rPr>
      <w:rFonts w:ascii="Arial" w:eastAsia="Arial" w:hAnsi="Arial" w:cs="Arial"/>
      <w:b/>
      <w:bCs/>
      <w:sz w:val="11"/>
      <w:szCs w:val="11"/>
    </w:rPr>
  </w:style>
  <w:style w:type="character" w:customStyle="1" w:styleId="12">
    <w:name w:val="Заголовок №1_"/>
    <w:basedOn w:val="a0"/>
    <w:link w:val="13"/>
    <w:rsid w:val="00E8666B"/>
    <w:rPr>
      <w:rFonts w:ascii="Arial" w:eastAsia="Arial" w:hAnsi="Arial" w:cs="Arial"/>
      <w:sz w:val="34"/>
      <w:szCs w:val="34"/>
    </w:rPr>
  </w:style>
  <w:style w:type="paragraph" w:customStyle="1" w:styleId="11">
    <w:name w:val="Основной текст1"/>
    <w:basedOn w:val="a"/>
    <w:link w:val="a6"/>
    <w:rsid w:val="00E8666B"/>
    <w:pPr>
      <w:widowControl w:val="0"/>
      <w:spacing w:after="0" w:line="259" w:lineRule="auto"/>
      <w:ind w:firstLine="400"/>
    </w:pPr>
    <w:rPr>
      <w:sz w:val="26"/>
      <w:szCs w:val="26"/>
      <w:lang w:val="ru-RU"/>
    </w:rPr>
  </w:style>
  <w:style w:type="paragraph" w:customStyle="1" w:styleId="20">
    <w:name w:val="Заголовок №2"/>
    <w:basedOn w:val="a"/>
    <w:link w:val="2"/>
    <w:rsid w:val="00E8666B"/>
    <w:pPr>
      <w:widowControl w:val="0"/>
      <w:spacing w:after="180" w:line="259" w:lineRule="auto"/>
      <w:jc w:val="center"/>
      <w:outlineLvl w:val="1"/>
    </w:pPr>
    <w:rPr>
      <w:b/>
      <w:bCs/>
      <w:sz w:val="26"/>
      <w:szCs w:val="26"/>
      <w:lang w:val="ru-RU"/>
    </w:rPr>
  </w:style>
  <w:style w:type="paragraph" w:customStyle="1" w:styleId="a8">
    <w:name w:val="Другое"/>
    <w:basedOn w:val="a"/>
    <w:link w:val="a7"/>
    <w:rsid w:val="00E8666B"/>
    <w:pPr>
      <w:widowControl w:val="0"/>
      <w:spacing w:after="0" w:line="259" w:lineRule="auto"/>
      <w:ind w:firstLine="400"/>
    </w:pPr>
    <w:rPr>
      <w:sz w:val="26"/>
      <w:szCs w:val="26"/>
      <w:lang w:val="ru-RU"/>
    </w:rPr>
  </w:style>
  <w:style w:type="paragraph" w:customStyle="1" w:styleId="22">
    <w:name w:val="Колонтитул (2)"/>
    <w:basedOn w:val="a"/>
    <w:link w:val="21"/>
    <w:rsid w:val="00E8666B"/>
    <w:pPr>
      <w:widowControl w:val="0"/>
      <w:spacing w:after="0" w:line="240" w:lineRule="auto"/>
    </w:pPr>
    <w:rPr>
      <w:sz w:val="20"/>
      <w:szCs w:val="20"/>
      <w:lang w:val="ru-RU"/>
    </w:rPr>
  </w:style>
  <w:style w:type="paragraph" w:customStyle="1" w:styleId="aa">
    <w:name w:val="Подпись к таблице"/>
    <w:basedOn w:val="a"/>
    <w:link w:val="a9"/>
    <w:rsid w:val="00E8666B"/>
    <w:pPr>
      <w:widowControl w:val="0"/>
      <w:spacing w:after="0" w:line="240" w:lineRule="auto"/>
    </w:pPr>
    <w:rPr>
      <w:b/>
      <w:bCs/>
      <w:sz w:val="26"/>
      <w:szCs w:val="26"/>
      <w:lang w:val="ru-RU"/>
    </w:rPr>
  </w:style>
  <w:style w:type="paragraph" w:customStyle="1" w:styleId="ac">
    <w:name w:val="Подпись к картинке"/>
    <w:basedOn w:val="a"/>
    <w:link w:val="ab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  <w:lang w:val="ru-RU"/>
    </w:rPr>
  </w:style>
  <w:style w:type="paragraph" w:customStyle="1" w:styleId="24">
    <w:name w:val="Основной текст (2)"/>
    <w:basedOn w:val="a"/>
    <w:link w:val="23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  <w:lang w:val="ru-RU"/>
    </w:rPr>
  </w:style>
  <w:style w:type="paragraph" w:customStyle="1" w:styleId="30">
    <w:name w:val="Основной текст (3)"/>
    <w:basedOn w:val="a"/>
    <w:link w:val="3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ru-RU"/>
    </w:rPr>
  </w:style>
  <w:style w:type="paragraph" w:customStyle="1" w:styleId="ae">
    <w:name w:val="Оглавление"/>
    <w:basedOn w:val="a"/>
    <w:link w:val="ad"/>
    <w:rsid w:val="00E8666B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  <w:lang w:val="ru-RU"/>
    </w:rPr>
  </w:style>
  <w:style w:type="paragraph" w:customStyle="1" w:styleId="13">
    <w:name w:val="Заголовок №1"/>
    <w:basedOn w:val="a"/>
    <w:link w:val="12"/>
    <w:rsid w:val="00E8666B"/>
    <w:pPr>
      <w:widowControl w:val="0"/>
      <w:spacing w:after="0" w:line="240" w:lineRule="auto"/>
      <w:outlineLvl w:val="0"/>
    </w:pPr>
    <w:rPr>
      <w:rFonts w:ascii="Arial" w:eastAsia="Arial" w:hAnsi="Arial" w:cs="Arial"/>
      <w:sz w:val="34"/>
      <w:szCs w:val="3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328C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f">
    <w:name w:val="Body Text"/>
    <w:basedOn w:val="a"/>
    <w:link w:val="af0"/>
    <w:uiPriority w:val="1"/>
    <w:qFormat/>
    <w:rsid w:val="00F328C6"/>
    <w:pPr>
      <w:widowControl w:val="0"/>
      <w:autoSpaceDE w:val="0"/>
      <w:autoSpaceDN w:val="0"/>
      <w:spacing w:after="0" w:line="240" w:lineRule="auto"/>
    </w:pPr>
    <w:rPr>
      <w:lang w:val="uk-UA"/>
    </w:rPr>
  </w:style>
  <w:style w:type="character" w:customStyle="1" w:styleId="af0">
    <w:name w:val="Основной текст Знак"/>
    <w:basedOn w:val="a0"/>
    <w:link w:val="af"/>
    <w:uiPriority w:val="1"/>
    <w:rsid w:val="00F328C6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f1">
    <w:name w:val="Table Grid"/>
    <w:basedOn w:val="a1"/>
    <w:uiPriority w:val="59"/>
    <w:rsid w:val="00A9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0621F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3">
    <w:name w:val="List Paragraph"/>
    <w:basedOn w:val="a"/>
    <w:uiPriority w:val="34"/>
    <w:qFormat/>
    <w:rsid w:val="000621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665">
    <w:name w:val="1665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character" w:customStyle="1" w:styleId="1666">
    <w:name w:val="1666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character" w:customStyle="1" w:styleId="1789">
    <w:name w:val="1789"/>
    <w:aliases w:val="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character" w:customStyle="1" w:styleId="1788">
    <w:name w:val="1788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0621FD"/>
  </w:style>
  <w:style w:type="paragraph" w:styleId="af4">
    <w:name w:val="header"/>
    <w:basedOn w:val="a"/>
    <w:link w:val="af5"/>
    <w:uiPriority w:val="99"/>
    <w:unhideWhenUsed/>
    <w:rsid w:val="0006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21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6">
    <w:name w:val="footer"/>
    <w:basedOn w:val="a"/>
    <w:link w:val="af7"/>
    <w:uiPriority w:val="99"/>
    <w:unhideWhenUsed/>
    <w:rsid w:val="0006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21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ocdata">
    <w:name w:val="docdata"/>
    <w:aliases w:val="docy,v5,20433,baiaagaaboqcaaadleuaaau6rqaaaaaaaaaaaaaaaaaaaaaaaaaaaaaaaaaaaaaaaaaaaaaaaaaaaaaaaaaaaaaaaaaaaaaaaaaaaaaaaaaaaaaaaaaaaaaaaaaaaaaaaaaaaaaaaaaaaaaaaaaaaaaaaaaaaaaaaaaaaaaaaaaaaaaaaaaaaaaaaaaaaaaaaaaaaaaaaaaaaaaaaaaaaaaaaaaaaaaaaaaaaaa"/>
    <w:basedOn w:val="a"/>
    <w:rsid w:val="00D83A5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rmisrada@ukr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der.org.ua/miska-vlada/regulyatorna-polityka/proekty-regulyatornyh-aktiv-dlya-obgovorennya-v-tomu-chysli-analiz-regulyatornogo-vplyv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EB12-89FB-4E88-8D42-EA3C8D23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27435</Words>
  <Characters>15638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2026-05-07T12:09:00Z</cp:lastPrinted>
  <dcterms:created xsi:type="dcterms:W3CDTF">2026-05-07T12:33:00Z</dcterms:created>
  <dcterms:modified xsi:type="dcterms:W3CDTF">2026-05-08T05:56:00Z</dcterms:modified>
</cp:coreProperties>
</file>